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34" w:rsidRPr="008C0F34" w:rsidRDefault="008C0F34" w:rsidP="008C0F34">
      <w:pPr>
        <w:pStyle w:val="a4"/>
        <w:rPr>
          <w:rFonts w:ascii="Times New Roman" w:hAnsi="Times New Roman"/>
          <w:sz w:val="24"/>
        </w:rPr>
      </w:pPr>
      <w:r w:rsidRPr="008C0F34">
        <w:rPr>
          <w:rFonts w:ascii="Times New Roman" w:hAnsi="Times New Roman"/>
          <w:sz w:val="24"/>
        </w:rPr>
        <w:t>УДК [616­001­053.2</w:t>
      </w:r>
      <w:r w:rsidRPr="008C0F34">
        <w:rPr>
          <w:rFonts w:ascii="Times New Roman" w:eastAsia="MS Mincho" w:hAnsi="MS Mincho" w:cs="MS Mincho" w:hint="eastAsia"/>
          <w:sz w:val="24"/>
        </w:rPr>
        <w:t> </w:t>
      </w:r>
      <w:r w:rsidRPr="008C0F34">
        <w:rPr>
          <w:rFonts w:ascii="Times New Roman" w:hAnsi="Times New Roman"/>
          <w:sz w:val="24"/>
        </w:rPr>
        <w:t>+</w:t>
      </w:r>
      <w:r w:rsidRPr="008C0F34">
        <w:rPr>
          <w:rFonts w:ascii="Times New Roman" w:eastAsia="MS Mincho" w:hAnsi="MS Mincho" w:cs="MS Mincho" w:hint="eastAsia"/>
          <w:sz w:val="24"/>
        </w:rPr>
        <w:t> </w:t>
      </w:r>
      <w:r w:rsidRPr="008C0F34">
        <w:rPr>
          <w:rFonts w:ascii="Times New Roman" w:hAnsi="Times New Roman"/>
          <w:sz w:val="24"/>
        </w:rPr>
        <w:t>614.2]</w:t>
      </w:r>
      <w:r w:rsidRPr="008C0F34">
        <w:rPr>
          <w:rFonts w:ascii="Times New Roman" w:eastAsia="MS Mincho" w:hAnsi="MS Mincho" w:cs="MS Mincho" w:hint="eastAsia"/>
          <w:sz w:val="24"/>
        </w:rPr>
        <w:t> </w:t>
      </w:r>
      <w:r w:rsidRPr="008C0F34">
        <w:rPr>
          <w:rFonts w:ascii="Times New Roman" w:hAnsi="Times New Roman"/>
          <w:sz w:val="24"/>
        </w:rPr>
        <w:t>(574­25)</w:t>
      </w:r>
    </w:p>
    <w:p w:rsidR="008C0F34" w:rsidRPr="008C0F34" w:rsidRDefault="008C0F34" w:rsidP="008C0F34">
      <w:pPr>
        <w:pStyle w:val="a5"/>
        <w:rPr>
          <w:rFonts w:ascii="Times New Roman" w:hAnsi="Times New Roman"/>
          <w:sz w:val="24"/>
        </w:rPr>
      </w:pPr>
      <w:r w:rsidRPr="008C0F34">
        <w:rPr>
          <w:rFonts w:ascii="Times New Roman" w:hAnsi="Times New Roman"/>
          <w:sz w:val="24"/>
        </w:rPr>
        <w:t>ИНЦИДЕНТНОСТЬ ДЕТСКОГО ТРАВМАТИЗМА В ЮЖНО­КАЗАХСТАНСКОЙ ОБЛАСТИ РЕСПУБЛИКИ КАЗАХСТАН В 2012–2016 ГОДАХ</w:t>
      </w:r>
    </w:p>
    <w:p w:rsidR="008C0F34" w:rsidRPr="008C0F34" w:rsidRDefault="008C0F34" w:rsidP="008C0F34">
      <w:pPr>
        <w:pStyle w:val="a6"/>
        <w:rPr>
          <w:rFonts w:ascii="Times New Roman" w:hAnsi="Times New Roman"/>
        </w:rPr>
      </w:pPr>
      <w:r w:rsidRPr="008C0F34">
        <w:rPr>
          <w:rFonts w:ascii="Times New Roman" w:hAnsi="Times New Roman"/>
        </w:rPr>
        <w:t xml:space="preserve">© 2018 г. </w:t>
      </w:r>
      <w:r w:rsidRPr="008C0F34">
        <w:rPr>
          <w:rFonts w:ascii="Times New Roman" w:hAnsi="Times New Roman"/>
          <w:vertAlign w:val="superscript"/>
        </w:rPr>
        <w:t>1</w:t>
      </w:r>
      <w:r w:rsidRPr="008C0F34">
        <w:rPr>
          <w:rFonts w:ascii="Times New Roman" w:hAnsi="Times New Roman"/>
        </w:rPr>
        <w:t xml:space="preserve">С. А. </w:t>
      </w:r>
      <w:proofErr w:type="spellStart"/>
      <w:r w:rsidRPr="008C0F34">
        <w:rPr>
          <w:rFonts w:ascii="Times New Roman" w:hAnsi="Times New Roman"/>
        </w:rPr>
        <w:t>Туктибаева</w:t>
      </w:r>
      <w:proofErr w:type="spellEnd"/>
      <w:r w:rsidRPr="008C0F34">
        <w:rPr>
          <w:rFonts w:ascii="Times New Roman" w:hAnsi="Times New Roman"/>
        </w:rPr>
        <w:t xml:space="preserve">, </w:t>
      </w:r>
      <w:r w:rsidRPr="008C0F34">
        <w:rPr>
          <w:rFonts w:ascii="Times New Roman" w:hAnsi="Times New Roman"/>
          <w:vertAlign w:val="superscript"/>
        </w:rPr>
        <w:t>2</w:t>
      </w:r>
      <w:r w:rsidRPr="008C0F34">
        <w:rPr>
          <w:rFonts w:ascii="Times New Roman" w:hAnsi="Times New Roman"/>
        </w:rPr>
        <w:t xml:space="preserve">М. А. </w:t>
      </w:r>
      <w:proofErr w:type="spellStart"/>
      <w:r w:rsidRPr="008C0F34">
        <w:rPr>
          <w:rFonts w:ascii="Times New Roman" w:hAnsi="Times New Roman"/>
        </w:rPr>
        <w:t>Булешов</w:t>
      </w:r>
      <w:proofErr w:type="spellEnd"/>
      <w:r w:rsidRPr="008C0F34">
        <w:rPr>
          <w:rFonts w:ascii="Times New Roman" w:hAnsi="Times New Roman"/>
        </w:rPr>
        <w:t xml:space="preserve">, </w:t>
      </w:r>
      <w:r w:rsidRPr="008C0F34">
        <w:rPr>
          <w:rFonts w:ascii="Times New Roman" w:hAnsi="Times New Roman"/>
          <w:vertAlign w:val="superscript"/>
        </w:rPr>
        <w:t>1</w:t>
      </w:r>
      <w:r w:rsidRPr="008C0F34">
        <w:rPr>
          <w:rFonts w:ascii="Times New Roman" w:hAnsi="Times New Roman"/>
        </w:rPr>
        <w:t xml:space="preserve">З. Б. </w:t>
      </w:r>
      <w:proofErr w:type="spellStart"/>
      <w:r w:rsidRPr="008C0F34">
        <w:rPr>
          <w:rFonts w:ascii="Times New Roman" w:hAnsi="Times New Roman"/>
        </w:rPr>
        <w:t>Абдрахманова</w:t>
      </w:r>
      <w:proofErr w:type="spellEnd"/>
      <w:r w:rsidRPr="008C0F34">
        <w:rPr>
          <w:rFonts w:ascii="Times New Roman" w:hAnsi="Times New Roman"/>
        </w:rPr>
        <w:t xml:space="preserve">, </w:t>
      </w:r>
      <w:r w:rsidRPr="008C0F34">
        <w:rPr>
          <w:rFonts w:ascii="Times New Roman" w:hAnsi="Times New Roman"/>
          <w:vertAlign w:val="superscript"/>
        </w:rPr>
        <w:t>2</w:t>
      </w:r>
      <w:r w:rsidRPr="008C0F34">
        <w:rPr>
          <w:rFonts w:ascii="Times New Roman" w:hAnsi="Times New Roman"/>
        </w:rPr>
        <w:t>К. А. Мустафина,</w:t>
      </w:r>
      <w:r w:rsidRPr="008C0F34">
        <w:rPr>
          <w:rFonts w:ascii="Times New Roman" w:hAnsi="Times New Roman"/>
        </w:rPr>
        <w:br/>
      </w:r>
      <w:r w:rsidRPr="008C0F34">
        <w:rPr>
          <w:rFonts w:ascii="Times New Roman" w:hAnsi="Times New Roman"/>
          <w:vertAlign w:val="superscript"/>
        </w:rPr>
        <w:t>2</w:t>
      </w:r>
      <w:r w:rsidRPr="008C0F34">
        <w:rPr>
          <w:rFonts w:ascii="Times New Roman" w:hAnsi="Times New Roman"/>
        </w:rPr>
        <w:t xml:space="preserve">А. М. </w:t>
      </w:r>
      <w:proofErr w:type="spellStart"/>
      <w:r w:rsidRPr="008C0F34">
        <w:rPr>
          <w:rFonts w:ascii="Times New Roman" w:hAnsi="Times New Roman"/>
        </w:rPr>
        <w:t>Булешова</w:t>
      </w:r>
      <w:proofErr w:type="spellEnd"/>
      <w:r w:rsidRPr="008C0F34">
        <w:rPr>
          <w:rFonts w:ascii="Times New Roman" w:hAnsi="Times New Roman"/>
        </w:rPr>
        <w:t xml:space="preserve">, </w:t>
      </w:r>
      <w:r w:rsidRPr="008C0F34">
        <w:rPr>
          <w:rFonts w:ascii="Times New Roman" w:hAnsi="Times New Roman"/>
          <w:vertAlign w:val="superscript"/>
        </w:rPr>
        <w:t>3</w:t>
      </w:r>
      <w:r w:rsidRPr="008C0F34">
        <w:rPr>
          <w:rFonts w:ascii="Times New Roman" w:hAnsi="Times New Roman"/>
        </w:rPr>
        <w:t xml:space="preserve">С. В. Иванов, </w:t>
      </w:r>
      <w:r w:rsidRPr="008C0F34">
        <w:rPr>
          <w:rFonts w:ascii="Times New Roman" w:hAnsi="Times New Roman"/>
          <w:vertAlign w:val="superscript"/>
        </w:rPr>
        <w:t>4</w:t>
      </w:r>
      <w:r w:rsidRPr="008C0F34">
        <w:rPr>
          <w:rFonts w:ascii="Times New Roman" w:hAnsi="Times New Roman"/>
        </w:rPr>
        <w:t xml:space="preserve">С. Б. </w:t>
      </w:r>
      <w:proofErr w:type="spellStart"/>
      <w:r w:rsidRPr="008C0F34">
        <w:rPr>
          <w:rFonts w:ascii="Times New Roman" w:hAnsi="Times New Roman"/>
        </w:rPr>
        <w:t>Калмаханов</w:t>
      </w:r>
      <w:proofErr w:type="spellEnd"/>
      <w:r w:rsidRPr="008C0F34">
        <w:rPr>
          <w:rFonts w:ascii="Times New Roman" w:hAnsi="Times New Roman"/>
        </w:rPr>
        <w:t xml:space="preserve">, </w:t>
      </w:r>
      <w:r w:rsidRPr="008C0F34">
        <w:rPr>
          <w:rFonts w:ascii="Times New Roman" w:hAnsi="Times New Roman"/>
          <w:vertAlign w:val="superscript"/>
        </w:rPr>
        <w:t>4­7</w:t>
      </w:r>
      <w:r w:rsidRPr="008C0F34">
        <w:rPr>
          <w:rFonts w:ascii="Times New Roman" w:hAnsi="Times New Roman"/>
        </w:rPr>
        <w:t xml:space="preserve">А. М. Гржибовский </w:t>
      </w:r>
    </w:p>
    <w:p w:rsidR="008C0F34" w:rsidRPr="008C0F34" w:rsidRDefault="008C0F34" w:rsidP="008C0F34">
      <w:pPr>
        <w:pStyle w:val="a7"/>
        <w:rPr>
          <w:rFonts w:ascii="Times New Roman" w:hAnsi="Times New Roman"/>
          <w:w w:val="100"/>
          <w:sz w:val="24"/>
        </w:rPr>
      </w:pPr>
      <w:r w:rsidRPr="008C0F34">
        <w:rPr>
          <w:rFonts w:ascii="Times New Roman" w:hAnsi="Times New Roman"/>
          <w:w w:val="100"/>
          <w:sz w:val="24"/>
          <w:vertAlign w:val="superscript"/>
        </w:rPr>
        <w:t>1</w:t>
      </w:r>
      <w:r w:rsidRPr="008C0F34">
        <w:rPr>
          <w:rFonts w:ascii="Times New Roman" w:hAnsi="Times New Roman"/>
          <w:w w:val="100"/>
          <w:sz w:val="24"/>
        </w:rPr>
        <w:t xml:space="preserve">Международный </w:t>
      </w:r>
      <w:proofErr w:type="spellStart"/>
      <w:r w:rsidRPr="008C0F34">
        <w:rPr>
          <w:rFonts w:ascii="Times New Roman" w:hAnsi="Times New Roman"/>
          <w:w w:val="100"/>
          <w:sz w:val="24"/>
        </w:rPr>
        <w:t>казахско­турецкий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 университет, г. Туркестан, Казахстан; </w:t>
      </w:r>
      <w:r w:rsidRPr="008C0F34">
        <w:rPr>
          <w:rFonts w:ascii="Times New Roman" w:hAnsi="Times New Roman"/>
          <w:w w:val="100"/>
          <w:sz w:val="24"/>
          <w:vertAlign w:val="superscript"/>
        </w:rPr>
        <w:t>2</w:t>
      </w:r>
      <w:r w:rsidRPr="008C0F34">
        <w:rPr>
          <w:rFonts w:ascii="Times New Roman" w:hAnsi="Times New Roman"/>
          <w:w w:val="100"/>
          <w:sz w:val="24"/>
        </w:rPr>
        <w:t xml:space="preserve">Южно­Казахстанская медицинская академия, г. Шымкент, Казахстан; </w:t>
      </w:r>
      <w:r w:rsidRPr="008C0F34">
        <w:rPr>
          <w:rFonts w:ascii="Times New Roman" w:hAnsi="Times New Roman"/>
          <w:w w:val="100"/>
          <w:sz w:val="24"/>
          <w:vertAlign w:val="superscript"/>
        </w:rPr>
        <w:t>3</w:t>
      </w:r>
      <w:r w:rsidRPr="008C0F34">
        <w:rPr>
          <w:rFonts w:ascii="Times New Roman" w:hAnsi="Times New Roman"/>
          <w:w w:val="100"/>
          <w:sz w:val="24"/>
        </w:rPr>
        <w:t>Первый</w:t>
      </w:r>
      <w:proofErr w:type="gramStart"/>
      <w:r w:rsidRPr="008C0F34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8C0F34">
        <w:rPr>
          <w:rFonts w:ascii="Times New Roman" w:hAnsi="Times New Roman"/>
          <w:w w:val="100"/>
          <w:sz w:val="24"/>
        </w:rPr>
        <w:t>С</w:t>
      </w:r>
      <w:proofErr w:type="gramEnd"/>
      <w:r w:rsidRPr="008C0F34">
        <w:rPr>
          <w:rFonts w:ascii="Times New Roman" w:hAnsi="Times New Roman"/>
          <w:w w:val="100"/>
          <w:sz w:val="24"/>
        </w:rPr>
        <w:t>анкт­Петербургский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 государственный медицинский университет </w:t>
      </w:r>
      <w:r w:rsidRPr="008C0F34">
        <w:rPr>
          <w:rFonts w:ascii="Times New Roman" w:hAnsi="Times New Roman"/>
          <w:w w:val="100"/>
          <w:sz w:val="24"/>
        </w:rPr>
        <w:br/>
        <w:t xml:space="preserve">им. акад. И. П. Павлова, г. </w:t>
      </w:r>
      <w:proofErr w:type="spellStart"/>
      <w:r w:rsidRPr="008C0F34">
        <w:rPr>
          <w:rFonts w:ascii="Times New Roman" w:hAnsi="Times New Roman"/>
          <w:w w:val="100"/>
          <w:sz w:val="24"/>
        </w:rPr>
        <w:t>Санкт­Петербург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; </w:t>
      </w:r>
      <w:r w:rsidRPr="008C0F34">
        <w:rPr>
          <w:rFonts w:ascii="Times New Roman" w:hAnsi="Times New Roman"/>
          <w:w w:val="100"/>
          <w:sz w:val="24"/>
          <w:vertAlign w:val="superscript"/>
        </w:rPr>
        <w:t>4</w:t>
      </w:r>
      <w:r w:rsidRPr="008C0F34">
        <w:rPr>
          <w:rFonts w:ascii="Times New Roman" w:hAnsi="Times New Roman"/>
          <w:w w:val="100"/>
          <w:sz w:val="24"/>
        </w:rPr>
        <w:t xml:space="preserve">Казахский национальный университет им. </w:t>
      </w:r>
      <w:proofErr w:type="spellStart"/>
      <w:r w:rsidRPr="008C0F34">
        <w:rPr>
          <w:rFonts w:ascii="Times New Roman" w:hAnsi="Times New Roman"/>
          <w:w w:val="100"/>
          <w:sz w:val="24"/>
        </w:rPr>
        <w:t>Аль­Фараби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, </w:t>
      </w:r>
      <w:r w:rsidRPr="008C0F34">
        <w:rPr>
          <w:rFonts w:ascii="Times New Roman" w:hAnsi="Times New Roman"/>
          <w:w w:val="100"/>
          <w:sz w:val="24"/>
        </w:rPr>
        <w:br/>
        <w:t xml:space="preserve">г. </w:t>
      </w:r>
      <w:proofErr w:type="spellStart"/>
      <w:r w:rsidRPr="008C0F34">
        <w:rPr>
          <w:rFonts w:ascii="Times New Roman" w:hAnsi="Times New Roman"/>
          <w:w w:val="100"/>
          <w:sz w:val="24"/>
        </w:rPr>
        <w:t>Алматы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, Казахстан; </w:t>
      </w:r>
      <w:r w:rsidRPr="008C0F34">
        <w:rPr>
          <w:rFonts w:ascii="Times New Roman" w:hAnsi="Times New Roman"/>
          <w:w w:val="100"/>
          <w:sz w:val="24"/>
          <w:vertAlign w:val="superscript"/>
        </w:rPr>
        <w:t>5</w:t>
      </w:r>
      <w:r w:rsidRPr="008C0F34">
        <w:rPr>
          <w:rFonts w:ascii="Times New Roman" w:hAnsi="Times New Roman"/>
          <w:w w:val="100"/>
          <w:sz w:val="24"/>
        </w:rPr>
        <w:t>Северный</w:t>
      </w:r>
      <w:r w:rsidRPr="008C0F34">
        <w:rPr>
          <w:rFonts w:ascii="Times New Roman" w:hAnsi="Times New Roman"/>
          <w:w w:val="100"/>
          <w:sz w:val="24"/>
          <w:vertAlign w:val="superscript"/>
        </w:rPr>
        <w:t xml:space="preserve"> </w:t>
      </w:r>
      <w:r w:rsidRPr="008C0F34">
        <w:rPr>
          <w:rFonts w:ascii="Times New Roman" w:hAnsi="Times New Roman"/>
          <w:w w:val="100"/>
          <w:sz w:val="24"/>
        </w:rPr>
        <w:t>государственный медицинский университет, г. Архангельск;</w:t>
      </w:r>
      <w:r w:rsidRPr="008C0F34">
        <w:rPr>
          <w:rFonts w:ascii="Times New Roman" w:hAnsi="Times New Roman"/>
          <w:w w:val="100"/>
          <w:sz w:val="24"/>
        </w:rPr>
        <w:br/>
      </w:r>
      <w:r w:rsidRPr="008C0F34">
        <w:rPr>
          <w:rFonts w:ascii="Times New Roman" w:hAnsi="Times New Roman"/>
          <w:w w:val="100"/>
          <w:sz w:val="24"/>
          <w:vertAlign w:val="superscript"/>
        </w:rPr>
        <w:t>6</w:t>
      </w:r>
      <w:r w:rsidRPr="008C0F34">
        <w:rPr>
          <w:rFonts w:ascii="Times New Roman" w:hAnsi="Times New Roman"/>
          <w:w w:val="100"/>
          <w:sz w:val="24"/>
        </w:rPr>
        <w:t xml:space="preserve">Северо­Восточный федеральный университет, г. Якутск; </w:t>
      </w:r>
      <w:r w:rsidRPr="008C0F34">
        <w:rPr>
          <w:rFonts w:ascii="Times New Roman" w:hAnsi="Times New Roman"/>
          <w:w w:val="100"/>
          <w:sz w:val="24"/>
          <w:vertAlign w:val="superscript"/>
        </w:rPr>
        <w:t>7</w:t>
      </w:r>
      <w:r w:rsidRPr="008C0F34">
        <w:rPr>
          <w:rFonts w:ascii="Times New Roman" w:hAnsi="Times New Roman"/>
          <w:w w:val="100"/>
          <w:sz w:val="24"/>
        </w:rPr>
        <w:t xml:space="preserve">Западно­Казахстанский государственный </w:t>
      </w:r>
      <w:r w:rsidRPr="008C0F34">
        <w:rPr>
          <w:rFonts w:ascii="Times New Roman" w:hAnsi="Times New Roman"/>
          <w:w w:val="100"/>
          <w:sz w:val="24"/>
        </w:rPr>
        <w:br/>
        <w:t xml:space="preserve">медицинский университет им. Марата </w:t>
      </w:r>
      <w:proofErr w:type="spellStart"/>
      <w:r w:rsidRPr="008C0F34">
        <w:rPr>
          <w:rFonts w:ascii="Times New Roman" w:hAnsi="Times New Roman"/>
          <w:w w:val="100"/>
          <w:sz w:val="24"/>
        </w:rPr>
        <w:t>Оспанова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, г. </w:t>
      </w:r>
      <w:proofErr w:type="spellStart"/>
      <w:r w:rsidRPr="008C0F34">
        <w:rPr>
          <w:rFonts w:ascii="Times New Roman" w:hAnsi="Times New Roman"/>
          <w:w w:val="100"/>
          <w:sz w:val="24"/>
        </w:rPr>
        <w:t>Актобе</w:t>
      </w:r>
      <w:proofErr w:type="spellEnd"/>
      <w:r w:rsidRPr="008C0F34">
        <w:rPr>
          <w:rFonts w:ascii="Times New Roman" w:hAnsi="Times New Roman"/>
          <w:w w:val="100"/>
          <w:sz w:val="24"/>
        </w:rPr>
        <w:t>, Казахстан</w:t>
      </w:r>
    </w:p>
    <w:p w:rsidR="008C0F34" w:rsidRPr="008C0F34" w:rsidRDefault="008C0F34" w:rsidP="008C0F34">
      <w:pPr>
        <w:pStyle w:val="a8"/>
        <w:rPr>
          <w:rFonts w:ascii="Times New Roman" w:hAnsi="Times New Roman"/>
          <w:w w:val="100"/>
          <w:sz w:val="24"/>
        </w:rPr>
      </w:pPr>
    </w:p>
    <w:p w:rsidR="008C0F34" w:rsidRPr="008C0F34" w:rsidRDefault="008C0F34" w:rsidP="008C0F34">
      <w:pPr>
        <w:pStyle w:val="a8"/>
        <w:rPr>
          <w:rFonts w:ascii="Times New Roman" w:hAnsi="Times New Roman"/>
          <w:w w:val="100"/>
          <w:sz w:val="24"/>
        </w:rPr>
      </w:pPr>
      <w:r w:rsidRPr="008C0F34">
        <w:rPr>
          <w:rFonts w:ascii="Times New Roman" w:hAnsi="Times New Roman"/>
          <w:w w:val="100"/>
          <w:sz w:val="24"/>
        </w:rPr>
        <w:t xml:space="preserve">Травматизм является одной из ведущих проблем современного здравоохранения, занимая третье место по частоте смертей в европейском регионе Всемирной организации здравоохранения. </w:t>
      </w:r>
      <w:r w:rsidRPr="008C0F34">
        <w:rPr>
          <w:rFonts w:ascii="Times New Roman" w:hAnsi="Times New Roman"/>
          <w:i/>
          <w:iCs/>
          <w:w w:val="100"/>
          <w:sz w:val="24"/>
        </w:rPr>
        <w:t>Цель</w:t>
      </w:r>
      <w:r w:rsidRPr="008C0F34">
        <w:rPr>
          <w:rFonts w:ascii="Times New Roman" w:hAnsi="Times New Roman"/>
          <w:w w:val="100"/>
          <w:sz w:val="24"/>
        </w:rPr>
        <w:t xml:space="preserve"> настоящего исследования – анализ инцидентности детского травматизма в </w:t>
      </w:r>
      <w:proofErr w:type="spellStart"/>
      <w:r w:rsidRPr="008C0F34">
        <w:rPr>
          <w:rFonts w:ascii="Times New Roman" w:hAnsi="Times New Roman"/>
          <w:w w:val="100"/>
          <w:sz w:val="24"/>
        </w:rPr>
        <w:t>Южно­Казахстанской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 области (ЮКО) Республики Казахстан в 2012–2016 годах. </w:t>
      </w:r>
      <w:r w:rsidRPr="008C0F34">
        <w:rPr>
          <w:rFonts w:ascii="Times New Roman" w:hAnsi="Times New Roman"/>
          <w:i/>
          <w:iCs/>
          <w:w w:val="100"/>
          <w:sz w:val="24"/>
        </w:rPr>
        <w:t>Методы</w:t>
      </w:r>
      <w:r w:rsidRPr="008C0F34">
        <w:rPr>
          <w:rFonts w:ascii="Times New Roman" w:hAnsi="Times New Roman"/>
          <w:w w:val="100"/>
          <w:sz w:val="24"/>
        </w:rPr>
        <w:t xml:space="preserve">. Рассчитывали среднемноголетние показатели инцидентности травматизма для мальчиков, девочек и обоих полов вместе для </w:t>
      </w:r>
      <w:proofErr w:type="spellStart"/>
      <w:r w:rsidRPr="008C0F34">
        <w:rPr>
          <w:rFonts w:ascii="Times New Roman" w:hAnsi="Times New Roman"/>
          <w:w w:val="100"/>
          <w:sz w:val="24"/>
        </w:rPr>
        <w:t>административно­территориальных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 единиц ЮКО по годовым данным официальной статистики. Тренды инцидентности оценивали с помощью линейных регрессионных моделей с расчетом коэффициентов регрессии и 95</w:t>
      </w:r>
      <w:r w:rsidRPr="008C0F34">
        <w:rPr>
          <w:rFonts w:ascii="Times New Roman"/>
          <w:w w:val="100"/>
          <w:sz w:val="24"/>
        </w:rPr>
        <w:t> </w:t>
      </w:r>
      <w:r w:rsidRPr="008C0F34">
        <w:rPr>
          <w:rFonts w:ascii="Times New Roman" w:hAnsi="Times New Roman"/>
          <w:w w:val="100"/>
          <w:sz w:val="24"/>
        </w:rPr>
        <w:t xml:space="preserve">% доверительных интервалов (ДИ) с использованием статистического пакета </w:t>
      </w:r>
      <w:proofErr w:type="spellStart"/>
      <w:r w:rsidRPr="008C0F34">
        <w:rPr>
          <w:rFonts w:ascii="Times New Roman" w:hAnsi="Times New Roman"/>
          <w:w w:val="100"/>
          <w:sz w:val="24"/>
        </w:rPr>
        <w:t>Stata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 15. </w:t>
      </w:r>
      <w:r w:rsidRPr="008C0F34">
        <w:rPr>
          <w:rFonts w:ascii="Times New Roman" w:hAnsi="Times New Roman"/>
          <w:i/>
          <w:iCs/>
          <w:w w:val="100"/>
          <w:sz w:val="24"/>
        </w:rPr>
        <w:t>Результаты</w:t>
      </w:r>
      <w:r w:rsidRPr="008C0F34">
        <w:rPr>
          <w:rFonts w:ascii="Times New Roman" w:hAnsi="Times New Roman"/>
          <w:w w:val="100"/>
          <w:sz w:val="24"/>
        </w:rPr>
        <w:t xml:space="preserve">. Выявлены </w:t>
      </w:r>
      <w:proofErr w:type="spellStart"/>
      <w:r w:rsidRPr="008C0F34">
        <w:rPr>
          <w:rFonts w:ascii="Times New Roman" w:hAnsi="Times New Roman"/>
          <w:w w:val="100"/>
          <w:sz w:val="24"/>
        </w:rPr>
        <w:t>административно­территориальные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 единицы с наибольшими показателями инцидентности на </w:t>
      </w:r>
      <w:r w:rsidRPr="008C0F34">
        <w:rPr>
          <w:rFonts w:ascii="Times New Roman" w:hAnsi="Times New Roman"/>
          <w:w w:val="100"/>
          <w:sz w:val="24"/>
        </w:rPr>
        <w:br/>
        <w:t xml:space="preserve">1 000 детей в возрасте 0–17 лет – </w:t>
      </w:r>
      <w:proofErr w:type="spellStart"/>
      <w:r w:rsidRPr="008C0F34">
        <w:rPr>
          <w:rFonts w:ascii="Times New Roman" w:hAnsi="Times New Roman"/>
          <w:w w:val="100"/>
          <w:sz w:val="24"/>
        </w:rPr>
        <w:t>Ордабасинский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 район (3 267,6), </w:t>
      </w:r>
      <w:proofErr w:type="spellStart"/>
      <w:r w:rsidRPr="008C0F34">
        <w:rPr>
          <w:rFonts w:ascii="Times New Roman" w:hAnsi="Times New Roman"/>
          <w:w w:val="100"/>
          <w:sz w:val="24"/>
        </w:rPr>
        <w:t>Байдибекский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 (3 192,4), </w:t>
      </w:r>
      <w:proofErr w:type="spellStart"/>
      <w:r w:rsidRPr="008C0F34">
        <w:rPr>
          <w:rFonts w:ascii="Times New Roman" w:hAnsi="Times New Roman"/>
          <w:w w:val="100"/>
          <w:sz w:val="24"/>
        </w:rPr>
        <w:t>Казыгуртский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 (3 069,0), </w:t>
      </w:r>
      <w:proofErr w:type="spellStart"/>
      <w:r w:rsidRPr="008C0F34">
        <w:rPr>
          <w:rFonts w:ascii="Times New Roman" w:hAnsi="Times New Roman"/>
          <w:w w:val="100"/>
          <w:sz w:val="24"/>
        </w:rPr>
        <w:t>Отырарский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 (2 993,6) и </w:t>
      </w:r>
      <w:proofErr w:type="spellStart"/>
      <w:r w:rsidRPr="008C0F34">
        <w:rPr>
          <w:rFonts w:ascii="Times New Roman" w:hAnsi="Times New Roman"/>
          <w:w w:val="100"/>
          <w:sz w:val="24"/>
        </w:rPr>
        <w:t>Сузакский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 (2 826,2). Наиболее благоприятная ситуация в области выявлена в </w:t>
      </w:r>
      <w:proofErr w:type="gramStart"/>
      <w:r w:rsidRPr="008C0F34">
        <w:rPr>
          <w:rFonts w:ascii="Times New Roman" w:hAnsi="Times New Roman"/>
          <w:w w:val="100"/>
          <w:sz w:val="24"/>
        </w:rPr>
        <w:t>г</w:t>
      </w:r>
      <w:proofErr w:type="gramEnd"/>
      <w:r w:rsidRPr="008C0F34">
        <w:rPr>
          <w:rFonts w:ascii="Times New Roman" w:hAnsi="Times New Roman"/>
          <w:w w:val="100"/>
          <w:sz w:val="24"/>
        </w:rPr>
        <w:t xml:space="preserve">. Шымкенте (969,3). Линейный тренд на снижение инцидентности детского травматизма для обоих полов выявлен только в </w:t>
      </w:r>
      <w:proofErr w:type="spellStart"/>
      <w:r w:rsidRPr="008C0F34">
        <w:rPr>
          <w:rFonts w:ascii="Times New Roman" w:hAnsi="Times New Roman"/>
          <w:w w:val="100"/>
          <w:sz w:val="24"/>
        </w:rPr>
        <w:t>Толебийском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 районе (среднегодовое снижение на 195,3 случая на 1 000 детей). </w:t>
      </w:r>
      <w:r w:rsidRPr="008C0F34">
        <w:rPr>
          <w:rFonts w:ascii="Times New Roman" w:hAnsi="Times New Roman"/>
          <w:i/>
          <w:iCs/>
          <w:w w:val="100"/>
          <w:sz w:val="24"/>
        </w:rPr>
        <w:t>Выводы</w:t>
      </w:r>
      <w:r w:rsidRPr="008C0F34">
        <w:rPr>
          <w:rFonts w:ascii="Times New Roman" w:hAnsi="Times New Roman"/>
          <w:w w:val="100"/>
          <w:sz w:val="24"/>
        </w:rPr>
        <w:t xml:space="preserve">: в ЮКО отмечается крайне высокий уровень травматизма среди детей без четко выраженной тенденции к снижению за исключением одного района, что говорит о необходимости принятия срочных профилактических мер на популяционном и индивидуальном уровне. </w:t>
      </w:r>
    </w:p>
    <w:p w:rsidR="008C0F34" w:rsidRDefault="008C0F34" w:rsidP="008C0F34">
      <w:pPr>
        <w:pStyle w:val="a8"/>
        <w:rPr>
          <w:rFonts w:ascii="Times New Roman" w:hAnsi="Times New Roman"/>
          <w:w w:val="100"/>
          <w:sz w:val="24"/>
        </w:rPr>
      </w:pPr>
      <w:r w:rsidRPr="008C0F34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8C0F34">
        <w:rPr>
          <w:rFonts w:ascii="Times New Roman" w:hAnsi="Times New Roman"/>
          <w:w w:val="100"/>
          <w:sz w:val="24"/>
        </w:rPr>
        <w:t xml:space="preserve"> инцидентность, детский травматизм, Казахстан</w:t>
      </w:r>
    </w:p>
    <w:p w:rsidR="00C71933" w:rsidRPr="008C0F34" w:rsidRDefault="00C71933" w:rsidP="008C0F34">
      <w:pPr>
        <w:pStyle w:val="a8"/>
        <w:rPr>
          <w:rFonts w:ascii="Times New Roman" w:hAnsi="Times New Roman"/>
          <w:w w:val="100"/>
          <w:sz w:val="24"/>
        </w:rPr>
      </w:pPr>
    </w:p>
    <w:p w:rsidR="008C0F34" w:rsidRPr="008C0F34" w:rsidRDefault="00C71933" w:rsidP="008C0F34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УДК </w:t>
      </w:r>
      <w:r w:rsidRPr="008C0F34">
        <w:rPr>
          <w:rFonts w:ascii="Times New Roman" w:hAnsi="Times New Roman"/>
          <w:sz w:val="24"/>
        </w:rPr>
        <w:t>[61</w:t>
      </w:r>
      <w:r>
        <w:rPr>
          <w:rFonts w:ascii="Times New Roman" w:hAnsi="Times New Roman"/>
          <w:sz w:val="24"/>
        </w:rPr>
        <w:t xml:space="preserve">3.1 </w:t>
      </w:r>
      <w:r w:rsidRPr="008C0F34">
        <w:rPr>
          <w:rFonts w:ascii="Times New Roman" w:hAnsi="Times New Roman"/>
          <w:sz w:val="24"/>
        </w:rPr>
        <w:t>+</w:t>
      </w:r>
      <w:r w:rsidRPr="008C0F34">
        <w:rPr>
          <w:rFonts w:ascii="Times New Roman" w:eastAsia="MS Mincho" w:hAnsi="MS Mincho" w:cs="MS Mincho" w:hint="eastAsia"/>
          <w:sz w:val="24"/>
        </w:rPr>
        <w:t> </w:t>
      </w:r>
      <w:r>
        <w:rPr>
          <w:rFonts w:ascii="Times New Roman" w:eastAsia="MS Mincho" w:hAnsi="MS Mincho" w:cs="MS Mincho"/>
          <w:sz w:val="24"/>
        </w:rPr>
        <w:t xml:space="preserve"> </w:t>
      </w:r>
      <w:r>
        <w:rPr>
          <w:rFonts w:ascii="Times New Roman" w:hAnsi="Times New Roman"/>
          <w:sz w:val="24"/>
        </w:rPr>
        <w:t>614.7</w:t>
      </w:r>
      <w:r w:rsidRPr="008C0F34">
        <w:rPr>
          <w:rFonts w:ascii="Times New Roman" w:hAnsi="Times New Roman"/>
          <w:sz w:val="24"/>
        </w:rPr>
        <w:t>]</w:t>
      </w:r>
      <w:r w:rsidRPr="008C0F34">
        <w:rPr>
          <w:rFonts w:ascii="Times New Roman" w:eastAsia="MS Mincho" w:hAnsi="MS Mincho" w:cs="MS Mincho" w:hint="eastAsia"/>
          <w:sz w:val="24"/>
        </w:rPr>
        <w:t> </w:t>
      </w:r>
      <w:r>
        <w:rPr>
          <w:rFonts w:ascii="Times New Roman" w:hAnsi="Times New Roman"/>
          <w:sz w:val="24"/>
        </w:rPr>
        <w:t>(470.11</w:t>
      </w:r>
      <w:r w:rsidRPr="008C0F34">
        <w:rPr>
          <w:rFonts w:ascii="Times New Roman" w:hAnsi="Times New Roman"/>
          <w:sz w:val="24"/>
        </w:rPr>
        <w:t>)</w:t>
      </w:r>
    </w:p>
    <w:p w:rsidR="00C71933" w:rsidRPr="00C71933" w:rsidRDefault="00C71933" w:rsidP="00C71933">
      <w:pPr>
        <w:rPr>
          <w:rFonts w:ascii="Times New Roman" w:hAnsi="Times New Roman" w:cs="Times New Roman"/>
          <w:b/>
          <w:sz w:val="24"/>
          <w:szCs w:val="24"/>
        </w:rPr>
      </w:pPr>
      <w:r w:rsidRPr="00C71933">
        <w:rPr>
          <w:rFonts w:ascii="Times New Roman" w:hAnsi="Times New Roman" w:cs="Times New Roman"/>
          <w:b/>
          <w:sz w:val="24"/>
          <w:szCs w:val="24"/>
        </w:rPr>
        <w:t>АНАЛИЗ ВЛИЯНИЯ ГЕЛИОГЕОМАГНИТНЫХ АНОМАЛИЙ НА ЖИТЕЛЕЙ СЕВЕРНОЙ УРБАНИЗИРОВАННОЙ ТЕРРИТОРИИ</w:t>
      </w:r>
    </w:p>
    <w:p w:rsidR="00C71933" w:rsidRPr="00C71933" w:rsidRDefault="00C71933" w:rsidP="00C719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933" w:rsidRPr="00C71933" w:rsidRDefault="00C71933" w:rsidP="00C719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93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© </w:t>
      </w:r>
      <w:smartTag w:uri="urn:schemas-microsoft-com:office:smarttags" w:element="metricconverter">
        <w:smartTagPr>
          <w:attr w:name="ProductID" w:val="2018 г"/>
        </w:smartTagPr>
        <w:r w:rsidRPr="00C71933">
          <w:rPr>
            <w:rFonts w:ascii="Times New Roman" w:hAnsi="Times New Roman" w:cs="Times New Roman"/>
            <w:b/>
            <w:sz w:val="24"/>
            <w:szCs w:val="24"/>
          </w:rPr>
          <w:t>2018 г</w:t>
        </w:r>
      </w:smartTag>
      <w:r w:rsidRPr="00C71933">
        <w:rPr>
          <w:rFonts w:ascii="Times New Roman" w:hAnsi="Times New Roman" w:cs="Times New Roman"/>
          <w:b/>
          <w:sz w:val="24"/>
          <w:szCs w:val="24"/>
        </w:rPr>
        <w:t xml:space="preserve">. В. А. Карпин, *А. Б. Гудков, А. Ф. </w:t>
      </w:r>
      <w:proofErr w:type="spellStart"/>
      <w:r w:rsidRPr="00C71933">
        <w:rPr>
          <w:rFonts w:ascii="Times New Roman" w:hAnsi="Times New Roman" w:cs="Times New Roman"/>
          <w:b/>
          <w:sz w:val="24"/>
          <w:szCs w:val="24"/>
        </w:rPr>
        <w:t>Усынин</w:t>
      </w:r>
      <w:proofErr w:type="spellEnd"/>
      <w:r w:rsidRPr="00C71933">
        <w:rPr>
          <w:rFonts w:ascii="Times New Roman" w:hAnsi="Times New Roman" w:cs="Times New Roman"/>
          <w:b/>
          <w:sz w:val="24"/>
          <w:szCs w:val="24"/>
        </w:rPr>
        <w:t>, В. В. Столяров</w:t>
      </w:r>
    </w:p>
    <w:p w:rsidR="00C71933" w:rsidRPr="00C71933" w:rsidRDefault="00C71933" w:rsidP="00C719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933" w:rsidRPr="00C71933" w:rsidRDefault="00C71933" w:rsidP="00C7193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1933">
        <w:rPr>
          <w:rFonts w:ascii="Times New Roman" w:hAnsi="Times New Roman" w:cs="Times New Roman"/>
          <w:i/>
          <w:sz w:val="24"/>
          <w:szCs w:val="24"/>
        </w:rPr>
        <w:t>БУ ВО «</w:t>
      </w:r>
      <w:proofErr w:type="spellStart"/>
      <w:r w:rsidRPr="00C71933">
        <w:rPr>
          <w:rFonts w:ascii="Times New Roman" w:hAnsi="Times New Roman" w:cs="Times New Roman"/>
          <w:i/>
          <w:sz w:val="24"/>
          <w:szCs w:val="24"/>
        </w:rPr>
        <w:t>Сургутский</w:t>
      </w:r>
      <w:proofErr w:type="spellEnd"/>
      <w:r w:rsidRPr="00C71933">
        <w:rPr>
          <w:rFonts w:ascii="Times New Roman" w:hAnsi="Times New Roman" w:cs="Times New Roman"/>
          <w:i/>
          <w:sz w:val="24"/>
          <w:szCs w:val="24"/>
        </w:rPr>
        <w:t xml:space="preserve"> государственный университет ХМАО – </w:t>
      </w:r>
      <w:proofErr w:type="spellStart"/>
      <w:r w:rsidRPr="00C71933">
        <w:rPr>
          <w:rFonts w:ascii="Times New Roman" w:hAnsi="Times New Roman" w:cs="Times New Roman"/>
          <w:i/>
          <w:sz w:val="24"/>
          <w:szCs w:val="24"/>
        </w:rPr>
        <w:t>Югры</w:t>
      </w:r>
      <w:proofErr w:type="spellEnd"/>
      <w:r w:rsidRPr="00C71933">
        <w:rPr>
          <w:rFonts w:ascii="Times New Roman" w:hAnsi="Times New Roman" w:cs="Times New Roman"/>
          <w:i/>
          <w:sz w:val="24"/>
          <w:szCs w:val="24"/>
        </w:rPr>
        <w:t xml:space="preserve">», г. </w:t>
      </w:r>
      <w:proofErr w:type="spellStart"/>
      <w:r w:rsidRPr="00C71933">
        <w:rPr>
          <w:rFonts w:ascii="Times New Roman" w:hAnsi="Times New Roman" w:cs="Times New Roman"/>
          <w:i/>
          <w:sz w:val="24"/>
          <w:szCs w:val="24"/>
        </w:rPr>
        <w:t>Сурут</w:t>
      </w:r>
      <w:proofErr w:type="spellEnd"/>
      <w:r w:rsidRPr="00C71933">
        <w:rPr>
          <w:rFonts w:ascii="Times New Roman" w:hAnsi="Times New Roman" w:cs="Times New Roman"/>
          <w:i/>
          <w:sz w:val="24"/>
          <w:szCs w:val="24"/>
        </w:rPr>
        <w:t>;</w:t>
      </w:r>
    </w:p>
    <w:p w:rsidR="00C71933" w:rsidRPr="00C71933" w:rsidRDefault="00C71933" w:rsidP="00C7193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1933">
        <w:rPr>
          <w:rFonts w:ascii="Times New Roman" w:hAnsi="Times New Roman" w:cs="Times New Roman"/>
          <w:i/>
          <w:sz w:val="24"/>
          <w:szCs w:val="24"/>
        </w:rPr>
        <w:t xml:space="preserve">*ГБОУ ВПО «Северный государственный медицинский университет» » Минздрава России, </w:t>
      </w:r>
      <w:proofErr w:type="gramStart"/>
      <w:r w:rsidRPr="00C71933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C71933">
        <w:rPr>
          <w:rFonts w:ascii="Times New Roman" w:hAnsi="Times New Roman" w:cs="Times New Roman"/>
          <w:i/>
          <w:sz w:val="24"/>
          <w:szCs w:val="24"/>
        </w:rPr>
        <w:t>. Архангельск</w:t>
      </w:r>
    </w:p>
    <w:p w:rsidR="00C71933" w:rsidRPr="00C71933" w:rsidRDefault="00C71933" w:rsidP="00C719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1933" w:rsidRPr="00C71933" w:rsidRDefault="00C71933" w:rsidP="00C719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71933">
        <w:rPr>
          <w:rFonts w:ascii="Times New Roman" w:hAnsi="Times New Roman" w:cs="Times New Roman"/>
          <w:i/>
          <w:sz w:val="24"/>
          <w:szCs w:val="24"/>
        </w:rPr>
        <w:t>Цель</w:t>
      </w:r>
      <w:r w:rsidRPr="00C71933">
        <w:rPr>
          <w:rFonts w:ascii="Times New Roman" w:hAnsi="Times New Roman" w:cs="Times New Roman"/>
          <w:sz w:val="24"/>
          <w:szCs w:val="24"/>
        </w:rPr>
        <w:t xml:space="preserve"> исследования –</w:t>
      </w:r>
      <w:r w:rsidRPr="00C719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933">
        <w:rPr>
          <w:rFonts w:ascii="Times New Roman" w:hAnsi="Times New Roman" w:cs="Times New Roman"/>
          <w:sz w:val="24"/>
          <w:szCs w:val="24"/>
        </w:rPr>
        <w:t xml:space="preserve">изучить влияние </w:t>
      </w:r>
      <w:proofErr w:type="spellStart"/>
      <w:r w:rsidRPr="00C71933">
        <w:rPr>
          <w:rFonts w:ascii="Times New Roman" w:hAnsi="Times New Roman" w:cs="Times New Roman"/>
          <w:sz w:val="24"/>
          <w:szCs w:val="24"/>
        </w:rPr>
        <w:t>гелиогеомагнитных</w:t>
      </w:r>
      <w:proofErr w:type="spellEnd"/>
      <w:r w:rsidRPr="00C71933">
        <w:rPr>
          <w:rFonts w:ascii="Times New Roman" w:hAnsi="Times New Roman" w:cs="Times New Roman"/>
          <w:sz w:val="24"/>
          <w:szCs w:val="24"/>
        </w:rPr>
        <w:t xml:space="preserve"> аномалий на течение хронических заболеваний внутренних органов в экологических условиях северной урбанизированной территории на примере </w:t>
      </w:r>
      <w:proofErr w:type="gramStart"/>
      <w:r w:rsidRPr="00C7193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71933">
        <w:rPr>
          <w:rFonts w:ascii="Times New Roman" w:hAnsi="Times New Roman" w:cs="Times New Roman"/>
          <w:sz w:val="24"/>
          <w:szCs w:val="24"/>
        </w:rPr>
        <w:t xml:space="preserve">. Сургута. </w:t>
      </w:r>
      <w:r w:rsidRPr="00C71933">
        <w:rPr>
          <w:rFonts w:ascii="Times New Roman" w:hAnsi="Times New Roman" w:cs="Times New Roman"/>
          <w:i/>
          <w:sz w:val="24"/>
          <w:szCs w:val="24"/>
        </w:rPr>
        <w:t xml:space="preserve">Методы. </w:t>
      </w:r>
      <w:r w:rsidRPr="00C71933">
        <w:rPr>
          <w:rFonts w:ascii="Times New Roman" w:hAnsi="Times New Roman" w:cs="Times New Roman"/>
          <w:sz w:val="24"/>
          <w:szCs w:val="24"/>
        </w:rPr>
        <w:t>У 7 642 пациентов изучали сезонную динамику рецидивов важнейших хронических терапевтических заболев</w:t>
      </w:r>
      <w:r w:rsidRPr="00C71933">
        <w:rPr>
          <w:rFonts w:ascii="Times New Roman" w:hAnsi="Times New Roman" w:cs="Times New Roman"/>
          <w:sz w:val="24"/>
          <w:szCs w:val="24"/>
        </w:rPr>
        <w:t>а</w:t>
      </w:r>
      <w:r w:rsidRPr="00C71933">
        <w:rPr>
          <w:rFonts w:ascii="Times New Roman" w:hAnsi="Times New Roman" w:cs="Times New Roman"/>
          <w:sz w:val="24"/>
          <w:szCs w:val="24"/>
        </w:rPr>
        <w:t>ний за пятилетний период. Параллельно изучали среднемесячную динамику «коэффициента геомагнитной активности» (КГМА) за тот же период, который в</w:t>
      </w:r>
      <w:r w:rsidRPr="00C71933">
        <w:rPr>
          <w:rFonts w:ascii="Times New Roman" w:hAnsi="Times New Roman" w:cs="Times New Roman"/>
          <w:sz w:val="24"/>
          <w:szCs w:val="24"/>
        </w:rPr>
        <w:t>ы</w:t>
      </w:r>
      <w:r w:rsidRPr="00C71933">
        <w:rPr>
          <w:rFonts w:ascii="Times New Roman" w:hAnsi="Times New Roman" w:cs="Times New Roman"/>
          <w:sz w:val="24"/>
          <w:szCs w:val="24"/>
        </w:rPr>
        <w:t>числяли как по средней продолжительности геомагнитных бурь в каждом месяце в днях (КГМА</w:t>
      </w:r>
      <w:r w:rsidRPr="00C71933">
        <w:rPr>
          <w:rFonts w:ascii="Times New Roman" w:hAnsi="Times New Roman" w:cs="Times New Roman"/>
          <w:sz w:val="24"/>
          <w:szCs w:val="24"/>
          <w:vertAlign w:val="subscript"/>
        </w:rPr>
        <w:t>ДН</w:t>
      </w:r>
      <w:r w:rsidRPr="00C71933">
        <w:rPr>
          <w:rFonts w:ascii="Times New Roman" w:hAnsi="Times New Roman" w:cs="Times New Roman"/>
          <w:sz w:val="24"/>
          <w:szCs w:val="24"/>
        </w:rPr>
        <w:t>), так и по среднемесячной интенсивности в баллах (КГМА</w:t>
      </w:r>
      <w:r w:rsidRPr="00C71933">
        <w:rPr>
          <w:rFonts w:ascii="Times New Roman" w:hAnsi="Times New Roman" w:cs="Times New Roman"/>
          <w:sz w:val="24"/>
          <w:szCs w:val="24"/>
          <w:vertAlign w:val="subscript"/>
        </w:rPr>
        <w:t>БАЛ</w:t>
      </w:r>
      <w:r w:rsidRPr="00C71933">
        <w:rPr>
          <w:rFonts w:ascii="Times New Roman" w:hAnsi="Times New Roman" w:cs="Times New Roman"/>
          <w:sz w:val="24"/>
          <w:szCs w:val="24"/>
        </w:rPr>
        <w:t xml:space="preserve">). </w:t>
      </w:r>
      <w:r w:rsidRPr="00C71933">
        <w:rPr>
          <w:rFonts w:ascii="Times New Roman" w:hAnsi="Times New Roman" w:cs="Times New Roman"/>
          <w:i/>
          <w:sz w:val="24"/>
          <w:szCs w:val="24"/>
        </w:rPr>
        <w:t>Результаты.</w:t>
      </w:r>
      <w:r w:rsidRPr="00C71933">
        <w:rPr>
          <w:rFonts w:ascii="Times New Roman" w:hAnsi="Times New Roman" w:cs="Times New Roman"/>
          <w:sz w:val="24"/>
          <w:szCs w:val="24"/>
        </w:rPr>
        <w:t xml:space="preserve"> Выявлена ст</w:t>
      </w:r>
      <w:r w:rsidRPr="00C71933">
        <w:rPr>
          <w:rFonts w:ascii="Times New Roman" w:hAnsi="Times New Roman" w:cs="Times New Roman"/>
          <w:sz w:val="24"/>
          <w:szCs w:val="24"/>
        </w:rPr>
        <w:t>а</w:t>
      </w:r>
      <w:r w:rsidRPr="00C71933">
        <w:rPr>
          <w:rFonts w:ascii="Times New Roman" w:hAnsi="Times New Roman" w:cs="Times New Roman"/>
          <w:sz w:val="24"/>
          <w:szCs w:val="24"/>
        </w:rPr>
        <w:t xml:space="preserve">тистически значимая прямая корреляционная связь между продолжительностью </w:t>
      </w:r>
      <w:proofErr w:type="spellStart"/>
      <w:r w:rsidRPr="00C71933">
        <w:rPr>
          <w:rFonts w:ascii="Times New Roman" w:hAnsi="Times New Roman" w:cs="Times New Roman"/>
          <w:sz w:val="24"/>
          <w:szCs w:val="24"/>
        </w:rPr>
        <w:t>гели</w:t>
      </w:r>
      <w:r w:rsidRPr="00C71933">
        <w:rPr>
          <w:rFonts w:ascii="Times New Roman" w:hAnsi="Times New Roman" w:cs="Times New Roman"/>
          <w:sz w:val="24"/>
          <w:szCs w:val="24"/>
        </w:rPr>
        <w:t>о</w:t>
      </w:r>
      <w:r w:rsidRPr="00C71933">
        <w:rPr>
          <w:rFonts w:ascii="Times New Roman" w:hAnsi="Times New Roman" w:cs="Times New Roman"/>
          <w:sz w:val="24"/>
          <w:szCs w:val="24"/>
        </w:rPr>
        <w:t>геомагнитных</w:t>
      </w:r>
      <w:proofErr w:type="spellEnd"/>
      <w:r w:rsidRPr="00C71933">
        <w:rPr>
          <w:rFonts w:ascii="Times New Roman" w:hAnsi="Times New Roman" w:cs="Times New Roman"/>
          <w:sz w:val="24"/>
          <w:szCs w:val="24"/>
        </w:rPr>
        <w:t xml:space="preserve"> возмущений и частотой </w:t>
      </w:r>
      <w:proofErr w:type="spellStart"/>
      <w:r w:rsidRPr="00C71933">
        <w:rPr>
          <w:rFonts w:ascii="Times New Roman" w:hAnsi="Times New Roman" w:cs="Times New Roman"/>
          <w:sz w:val="24"/>
          <w:szCs w:val="24"/>
        </w:rPr>
        <w:t>рецидивирования</w:t>
      </w:r>
      <w:proofErr w:type="spellEnd"/>
      <w:r w:rsidRPr="00C71933">
        <w:rPr>
          <w:rFonts w:ascii="Times New Roman" w:hAnsi="Times New Roman" w:cs="Times New Roman"/>
          <w:sz w:val="24"/>
          <w:szCs w:val="24"/>
        </w:rPr>
        <w:t xml:space="preserve"> хронических заболеваний внутренних органов. Отмеченные </w:t>
      </w:r>
      <w:proofErr w:type="spellStart"/>
      <w:r w:rsidRPr="00C71933">
        <w:rPr>
          <w:rFonts w:ascii="Times New Roman" w:hAnsi="Times New Roman" w:cs="Times New Roman"/>
          <w:sz w:val="24"/>
          <w:szCs w:val="24"/>
        </w:rPr>
        <w:t>биопатогенные</w:t>
      </w:r>
      <w:proofErr w:type="spellEnd"/>
      <w:r w:rsidRPr="00C71933">
        <w:rPr>
          <w:rFonts w:ascii="Times New Roman" w:hAnsi="Times New Roman" w:cs="Times New Roman"/>
          <w:sz w:val="24"/>
          <w:szCs w:val="24"/>
        </w:rPr>
        <w:t xml:space="preserve"> эффекты реализуются через изменение </w:t>
      </w:r>
      <w:proofErr w:type="gramStart"/>
      <w:r w:rsidRPr="00C71933">
        <w:rPr>
          <w:rFonts w:ascii="Times New Roman" w:hAnsi="Times New Roman" w:cs="Times New Roman"/>
          <w:sz w:val="24"/>
          <w:szCs w:val="24"/>
        </w:rPr>
        <w:t>специфической</w:t>
      </w:r>
      <w:proofErr w:type="gramEnd"/>
      <w:r w:rsidRPr="00C71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933">
        <w:rPr>
          <w:rFonts w:ascii="Times New Roman" w:hAnsi="Times New Roman" w:cs="Times New Roman"/>
          <w:sz w:val="24"/>
          <w:szCs w:val="24"/>
        </w:rPr>
        <w:t>резистентности</w:t>
      </w:r>
      <w:proofErr w:type="spellEnd"/>
      <w:r w:rsidRPr="00C71933">
        <w:rPr>
          <w:rFonts w:ascii="Times New Roman" w:hAnsi="Times New Roman" w:cs="Times New Roman"/>
          <w:sz w:val="24"/>
          <w:szCs w:val="24"/>
        </w:rPr>
        <w:t xml:space="preserve"> больных. Высказано предположение, что в ко</w:t>
      </w:r>
      <w:r w:rsidRPr="00C71933">
        <w:rPr>
          <w:rFonts w:ascii="Times New Roman" w:hAnsi="Times New Roman" w:cs="Times New Roman"/>
          <w:sz w:val="24"/>
          <w:szCs w:val="24"/>
        </w:rPr>
        <w:t>м</w:t>
      </w:r>
      <w:r w:rsidRPr="00C71933">
        <w:rPr>
          <w:rFonts w:ascii="Times New Roman" w:hAnsi="Times New Roman" w:cs="Times New Roman"/>
          <w:sz w:val="24"/>
          <w:szCs w:val="24"/>
        </w:rPr>
        <w:t xml:space="preserve">плексе различных экстремальных факторов внешней среды </w:t>
      </w:r>
      <w:proofErr w:type="spellStart"/>
      <w:r w:rsidRPr="00C71933">
        <w:rPr>
          <w:rFonts w:ascii="Times New Roman" w:hAnsi="Times New Roman" w:cs="Times New Roman"/>
          <w:sz w:val="24"/>
          <w:szCs w:val="24"/>
        </w:rPr>
        <w:t>гелиогеомагнитные</w:t>
      </w:r>
      <w:proofErr w:type="spellEnd"/>
      <w:r w:rsidRPr="00C71933">
        <w:rPr>
          <w:rFonts w:ascii="Times New Roman" w:hAnsi="Times New Roman" w:cs="Times New Roman"/>
          <w:sz w:val="24"/>
          <w:szCs w:val="24"/>
        </w:rPr>
        <w:t xml:space="preserve"> возде</w:t>
      </w:r>
      <w:r w:rsidRPr="00C71933">
        <w:rPr>
          <w:rFonts w:ascii="Times New Roman" w:hAnsi="Times New Roman" w:cs="Times New Roman"/>
          <w:sz w:val="24"/>
          <w:szCs w:val="24"/>
        </w:rPr>
        <w:t>й</w:t>
      </w:r>
      <w:r w:rsidRPr="00C71933">
        <w:rPr>
          <w:rFonts w:ascii="Times New Roman" w:hAnsi="Times New Roman" w:cs="Times New Roman"/>
          <w:sz w:val="24"/>
          <w:szCs w:val="24"/>
        </w:rPr>
        <w:t xml:space="preserve">ствия имеют приоритетное значение. </w:t>
      </w:r>
      <w:r w:rsidRPr="00C71933">
        <w:rPr>
          <w:rFonts w:ascii="Times New Roman" w:hAnsi="Times New Roman" w:cs="Times New Roman"/>
          <w:i/>
          <w:sz w:val="24"/>
          <w:szCs w:val="24"/>
        </w:rPr>
        <w:t>Выводы.</w:t>
      </w:r>
      <w:r w:rsidRPr="00C719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933">
        <w:rPr>
          <w:rFonts w:ascii="Times New Roman" w:hAnsi="Times New Roman" w:cs="Times New Roman"/>
          <w:sz w:val="24"/>
          <w:szCs w:val="24"/>
        </w:rPr>
        <w:t xml:space="preserve">Суммарная среднемесячная динамика </w:t>
      </w:r>
      <w:proofErr w:type="spellStart"/>
      <w:r w:rsidRPr="00C71933">
        <w:rPr>
          <w:rFonts w:ascii="Times New Roman" w:hAnsi="Times New Roman" w:cs="Times New Roman"/>
          <w:sz w:val="24"/>
          <w:szCs w:val="24"/>
        </w:rPr>
        <w:t>гелиогеомагнитных</w:t>
      </w:r>
      <w:proofErr w:type="spellEnd"/>
      <w:r w:rsidRPr="00C71933">
        <w:rPr>
          <w:rFonts w:ascii="Times New Roman" w:hAnsi="Times New Roman" w:cs="Times New Roman"/>
          <w:sz w:val="24"/>
          <w:szCs w:val="24"/>
        </w:rPr>
        <w:t xml:space="preserve"> колебаний играет существенную роль в </w:t>
      </w:r>
      <w:proofErr w:type="gramStart"/>
      <w:r w:rsidRPr="00C71933">
        <w:rPr>
          <w:rFonts w:ascii="Times New Roman" w:hAnsi="Times New Roman" w:cs="Times New Roman"/>
          <w:sz w:val="24"/>
          <w:szCs w:val="24"/>
        </w:rPr>
        <w:t>сезонном</w:t>
      </w:r>
      <w:proofErr w:type="gramEnd"/>
      <w:r w:rsidRPr="00C71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933">
        <w:rPr>
          <w:rFonts w:ascii="Times New Roman" w:hAnsi="Times New Roman" w:cs="Times New Roman"/>
          <w:sz w:val="24"/>
          <w:szCs w:val="24"/>
        </w:rPr>
        <w:t>рецид</w:t>
      </w:r>
      <w:r w:rsidRPr="00C71933">
        <w:rPr>
          <w:rFonts w:ascii="Times New Roman" w:hAnsi="Times New Roman" w:cs="Times New Roman"/>
          <w:sz w:val="24"/>
          <w:szCs w:val="24"/>
        </w:rPr>
        <w:t>и</w:t>
      </w:r>
      <w:r w:rsidRPr="00C71933">
        <w:rPr>
          <w:rFonts w:ascii="Times New Roman" w:hAnsi="Times New Roman" w:cs="Times New Roman"/>
          <w:sz w:val="24"/>
          <w:szCs w:val="24"/>
        </w:rPr>
        <w:t>вировании</w:t>
      </w:r>
      <w:proofErr w:type="spellEnd"/>
      <w:r w:rsidRPr="00C71933">
        <w:rPr>
          <w:rFonts w:ascii="Times New Roman" w:hAnsi="Times New Roman" w:cs="Times New Roman"/>
          <w:sz w:val="24"/>
          <w:szCs w:val="24"/>
        </w:rPr>
        <w:t xml:space="preserve"> хронических заболеваний внутренних органов. Экстремальное воздействие колеб</w:t>
      </w:r>
      <w:r w:rsidRPr="00C71933">
        <w:rPr>
          <w:rFonts w:ascii="Times New Roman" w:hAnsi="Times New Roman" w:cs="Times New Roman"/>
          <w:sz w:val="24"/>
          <w:szCs w:val="24"/>
        </w:rPr>
        <w:t>а</w:t>
      </w:r>
      <w:r w:rsidRPr="00C71933">
        <w:rPr>
          <w:rFonts w:ascii="Times New Roman" w:hAnsi="Times New Roman" w:cs="Times New Roman"/>
          <w:sz w:val="24"/>
          <w:szCs w:val="24"/>
        </w:rPr>
        <w:t xml:space="preserve">тельной динамики </w:t>
      </w:r>
      <w:proofErr w:type="spellStart"/>
      <w:r w:rsidRPr="00C71933">
        <w:rPr>
          <w:rFonts w:ascii="Times New Roman" w:hAnsi="Times New Roman" w:cs="Times New Roman"/>
          <w:sz w:val="24"/>
          <w:szCs w:val="24"/>
        </w:rPr>
        <w:t>гелиогеомагнитной</w:t>
      </w:r>
      <w:proofErr w:type="spellEnd"/>
      <w:r w:rsidRPr="00C71933">
        <w:rPr>
          <w:rFonts w:ascii="Times New Roman" w:hAnsi="Times New Roman" w:cs="Times New Roman"/>
          <w:sz w:val="24"/>
          <w:szCs w:val="24"/>
        </w:rPr>
        <w:t xml:space="preserve"> активности на организм человека происходит на фоне метеорологических факторов или через посре</w:t>
      </w:r>
      <w:r w:rsidRPr="00C71933">
        <w:rPr>
          <w:rFonts w:ascii="Times New Roman" w:hAnsi="Times New Roman" w:cs="Times New Roman"/>
          <w:sz w:val="24"/>
          <w:szCs w:val="24"/>
        </w:rPr>
        <w:t>д</w:t>
      </w:r>
      <w:r w:rsidRPr="00C71933">
        <w:rPr>
          <w:rFonts w:ascii="Times New Roman" w:hAnsi="Times New Roman" w:cs="Times New Roman"/>
          <w:sz w:val="24"/>
          <w:szCs w:val="24"/>
        </w:rPr>
        <w:t>ство последних.</w:t>
      </w:r>
    </w:p>
    <w:p w:rsidR="00C71933" w:rsidRPr="00C71933" w:rsidRDefault="00C71933" w:rsidP="00C7193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933">
        <w:rPr>
          <w:rFonts w:ascii="Times New Roman" w:hAnsi="Times New Roman" w:cs="Times New Roman"/>
          <w:b/>
          <w:sz w:val="24"/>
          <w:szCs w:val="24"/>
        </w:rPr>
        <w:t xml:space="preserve">Ключевые слова: </w:t>
      </w:r>
      <w:r w:rsidRPr="00C71933">
        <w:rPr>
          <w:rFonts w:ascii="Times New Roman" w:hAnsi="Times New Roman" w:cs="Times New Roman"/>
          <w:sz w:val="24"/>
          <w:szCs w:val="24"/>
        </w:rPr>
        <w:t xml:space="preserve">экология человека, Север, </w:t>
      </w:r>
      <w:proofErr w:type="spellStart"/>
      <w:r w:rsidRPr="00C71933">
        <w:rPr>
          <w:rFonts w:ascii="Times New Roman" w:hAnsi="Times New Roman" w:cs="Times New Roman"/>
          <w:sz w:val="24"/>
          <w:szCs w:val="24"/>
        </w:rPr>
        <w:t>гелиогеомагнитные</w:t>
      </w:r>
      <w:proofErr w:type="spellEnd"/>
      <w:r w:rsidRPr="00C71933">
        <w:rPr>
          <w:rFonts w:ascii="Times New Roman" w:hAnsi="Times New Roman" w:cs="Times New Roman"/>
          <w:sz w:val="24"/>
          <w:szCs w:val="24"/>
        </w:rPr>
        <w:t xml:space="preserve"> аномалии, </w:t>
      </w:r>
      <w:proofErr w:type="spellStart"/>
      <w:r w:rsidRPr="00C71933">
        <w:rPr>
          <w:rFonts w:ascii="Times New Roman" w:hAnsi="Times New Roman" w:cs="Times New Roman"/>
          <w:sz w:val="24"/>
          <w:szCs w:val="24"/>
        </w:rPr>
        <w:t>биотро</w:t>
      </w:r>
      <w:r w:rsidRPr="00C71933">
        <w:rPr>
          <w:rFonts w:ascii="Times New Roman" w:hAnsi="Times New Roman" w:cs="Times New Roman"/>
          <w:sz w:val="24"/>
          <w:szCs w:val="24"/>
        </w:rPr>
        <w:t>п</w:t>
      </w:r>
      <w:r w:rsidRPr="00C71933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Pr="00C71933">
        <w:rPr>
          <w:rFonts w:ascii="Times New Roman" w:hAnsi="Times New Roman" w:cs="Times New Roman"/>
          <w:sz w:val="24"/>
          <w:szCs w:val="24"/>
        </w:rPr>
        <w:t xml:space="preserve"> эффекты, заболеваемость</w:t>
      </w:r>
    </w:p>
    <w:p w:rsidR="008C0F34" w:rsidRPr="008C0F34" w:rsidRDefault="008C0F34" w:rsidP="008C0F34">
      <w:pPr>
        <w:rPr>
          <w:rFonts w:ascii="Times New Roman" w:hAnsi="Times New Roman"/>
          <w:sz w:val="24"/>
        </w:rPr>
      </w:pPr>
    </w:p>
    <w:p w:rsidR="008C0F34" w:rsidRPr="008C0F34" w:rsidRDefault="008C0F34" w:rsidP="008C0F34">
      <w:pPr>
        <w:pStyle w:val="a4"/>
        <w:rPr>
          <w:rFonts w:ascii="Times New Roman" w:hAnsi="Times New Roman"/>
          <w:sz w:val="24"/>
        </w:rPr>
      </w:pPr>
      <w:r w:rsidRPr="008C0F34">
        <w:rPr>
          <w:rFonts w:ascii="Times New Roman" w:hAnsi="Times New Roman"/>
          <w:sz w:val="24"/>
        </w:rPr>
        <w:t>УДК 614.876</w:t>
      </w:r>
      <w:r w:rsidRPr="008C0F34">
        <w:rPr>
          <w:rFonts w:ascii="Times New Roman" w:eastAsia="MS Mincho" w:hAnsi="MS Mincho" w:cs="MS Mincho" w:hint="eastAsia"/>
          <w:sz w:val="24"/>
        </w:rPr>
        <w:t> </w:t>
      </w:r>
      <w:r w:rsidRPr="008C0F34">
        <w:rPr>
          <w:rFonts w:ascii="Times New Roman" w:hAnsi="Times New Roman"/>
          <w:sz w:val="24"/>
        </w:rPr>
        <w:t>+</w:t>
      </w:r>
      <w:r w:rsidRPr="008C0F34">
        <w:rPr>
          <w:rFonts w:ascii="Times New Roman" w:eastAsia="MS Mincho" w:hAnsi="MS Mincho" w:cs="MS Mincho" w:hint="eastAsia"/>
          <w:sz w:val="24"/>
        </w:rPr>
        <w:t> </w:t>
      </w:r>
      <w:r w:rsidRPr="008C0F34">
        <w:rPr>
          <w:rFonts w:ascii="Times New Roman" w:hAnsi="Times New Roman"/>
          <w:sz w:val="24"/>
        </w:rPr>
        <w:t>612.6</w:t>
      </w:r>
    </w:p>
    <w:p w:rsidR="008C0F34" w:rsidRPr="00C71933" w:rsidRDefault="008C0F34" w:rsidP="008C0F34">
      <w:pPr>
        <w:pStyle w:val="a5"/>
        <w:rPr>
          <w:rFonts w:ascii="Times New Roman" w:hAnsi="Times New Roman"/>
          <w:b/>
          <w:sz w:val="24"/>
        </w:rPr>
      </w:pPr>
      <w:r w:rsidRPr="00C71933">
        <w:rPr>
          <w:rFonts w:ascii="Times New Roman" w:hAnsi="Times New Roman"/>
          <w:b/>
          <w:sz w:val="24"/>
        </w:rPr>
        <w:t xml:space="preserve">РАСПРОСТРАНЕННОСТЬ И РИСК РЕПРОДУКТИВНЫХ НАРУШЕНИЙ </w:t>
      </w:r>
      <w:r w:rsidRPr="00C71933">
        <w:rPr>
          <w:rFonts w:ascii="Times New Roman" w:hAnsi="Times New Roman"/>
          <w:b/>
          <w:sz w:val="24"/>
        </w:rPr>
        <w:br/>
        <w:t>У ПОТОМКОВ В ЗАВИСИМОСТИ ОТ ОБЛУЧЕНИЯ ПРАРОДИТЕЛЕЙ</w:t>
      </w:r>
    </w:p>
    <w:p w:rsidR="008C0F34" w:rsidRPr="008C0F34" w:rsidRDefault="008C0F34" w:rsidP="008C0F34">
      <w:pPr>
        <w:pStyle w:val="a6"/>
        <w:rPr>
          <w:rFonts w:ascii="Times New Roman" w:hAnsi="Times New Roman"/>
        </w:rPr>
      </w:pPr>
      <w:r w:rsidRPr="008C0F34">
        <w:rPr>
          <w:rFonts w:ascii="Times New Roman" w:hAnsi="Times New Roman"/>
        </w:rPr>
        <w:t xml:space="preserve">© 2018 г. Ю. А. </w:t>
      </w:r>
      <w:proofErr w:type="spellStart"/>
      <w:r w:rsidRPr="008C0F34">
        <w:rPr>
          <w:rFonts w:ascii="Times New Roman" w:hAnsi="Times New Roman"/>
        </w:rPr>
        <w:t>Дударева</w:t>
      </w:r>
      <w:proofErr w:type="spellEnd"/>
      <w:r w:rsidRPr="008C0F34">
        <w:rPr>
          <w:rFonts w:ascii="Times New Roman" w:hAnsi="Times New Roman"/>
        </w:rPr>
        <w:t xml:space="preserve">, В. А. Гурьева, Г. В. </w:t>
      </w:r>
      <w:proofErr w:type="spellStart"/>
      <w:r w:rsidRPr="008C0F34">
        <w:rPr>
          <w:rFonts w:ascii="Times New Roman" w:hAnsi="Times New Roman"/>
        </w:rPr>
        <w:t>Немцева</w:t>
      </w:r>
      <w:proofErr w:type="spellEnd"/>
    </w:p>
    <w:p w:rsidR="008C0F34" w:rsidRPr="008C0F34" w:rsidRDefault="008C0F34" w:rsidP="008C0F34">
      <w:pPr>
        <w:pStyle w:val="a7"/>
        <w:rPr>
          <w:rFonts w:ascii="Times New Roman" w:hAnsi="Times New Roman"/>
          <w:w w:val="100"/>
          <w:sz w:val="24"/>
        </w:rPr>
      </w:pPr>
      <w:r w:rsidRPr="008C0F34">
        <w:rPr>
          <w:rFonts w:ascii="Times New Roman" w:hAnsi="Times New Roman"/>
          <w:w w:val="100"/>
          <w:sz w:val="24"/>
        </w:rPr>
        <w:t xml:space="preserve">ФГБОУ </w:t>
      </w:r>
      <w:proofErr w:type="gramStart"/>
      <w:r w:rsidRPr="008C0F34">
        <w:rPr>
          <w:rFonts w:ascii="Times New Roman" w:hAnsi="Times New Roman"/>
          <w:w w:val="100"/>
          <w:sz w:val="24"/>
        </w:rPr>
        <w:t>ВО</w:t>
      </w:r>
      <w:proofErr w:type="gramEnd"/>
      <w:r w:rsidRPr="008C0F34">
        <w:rPr>
          <w:rFonts w:ascii="Times New Roman" w:hAnsi="Times New Roman"/>
          <w:w w:val="100"/>
          <w:sz w:val="24"/>
        </w:rPr>
        <w:t xml:space="preserve"> «Алтайский государственный медицинский университет» Министерства здравоохранения </w:t>
      </w:r>
      <w:r w:rsidRPr="008C0F34">
        <w:rPr>
          <w:rFonts w:ascii="Times New Roman" w:hAnsi="Times New Roman"/>
          <w:w w:val="100"/>
          <w:sz w:val="24"/>
        </w:rPr>
        <w:br/>
        <w:t>Российской Федерации, г. Барнаул</w:t>
      </w:r>
    </w:p>
    <w:p w:rsidR="008C0F34" w:rsidRPr="008C0F34" w:rsidRDefault="008C0F34" w:rsidP="008C0F34">
      <w:pPr>
        <w:pStyle w:val="a8"/>
        <w:rPr>
          <w:rFonts w:ascii="Times New Roman" w:hAnsi="Times New Roman"/>
          <w:w w:val="100"/>
          <w:sz w:val="24"/>
        </w:rPr>
      </w:pPr>
    </w:p>
    <w:p w:rsidR="008C0F34" w:rsidRPr="008C0F34" w:rsidRDefault="008C0F34" w:rsidP="008C0F34">
      <w:pPr>
        <w:pStyle w:val="a8"/>
        <w:rPr>
          <w:rFonts w:ascii="Times New Roman" w:hAnsi="Times New Roman"/>
          <w:w w:val="100"/>
          <w:sz w:val="24"/>
        </w:rPr>
      </w:pPr>
      <w:r w:rsidRPr="008C0F34">
        <w:rPr>
          <w:rFonts w:ascii="Times New Roman" w:hAnsi="Times New Roman"/>
          <w:i/>
          <w:iCs/>
          <w:w w:val="100"/>
          <w:sz w:val="24"/>
        </w:rPr>
        <w:t>Целью</w:t>
      </w:r>
      <w:r w:rsidRPr="008C0F34">
        <w:rPr>
          <w:rFonts w:ascii="Times New Roman" w:hAnsi="Times New Roman"/>
          <w:w w:val="100"/>
          <w:sz w:val="24"/>
        </w:rPr>
        <w:t xml:space="preserve"> обсервационного аналитического одномоментного (поперечного) исследования явилось установление распространенности репродуктивных нарушений в зависимости от того, кто из прародителей находился в зоне радиационного воздействия (праматерь, </w:t>
      </w:r>
      <w:r w:rsidRPr="008C0F34">
        <w:rPr>
          <w:rFonts w:ascii="Times New Roman" w:hAnsi="Times New Roman"/>
          <w:w w:val="100"/>
          <w:sz w:val="24"/>
        </w:rPr>
        <w:lastRenderedPageBreak/>
        <w:t xml:space="preserve">праотец или оба прародителя). </w:t>
      </w:r>
      <w:r w:rsidRPr="008C0F34">
        <w:rPr>
          <w:rFonts w:ascii="Times New Roman" w:hAnsi="Times New Roman"/>
          <w:i/>
          <w:iCs/>
          <w:w w:val="100"/>
          <w:sz w:val="24"/>
        </w:rPr>
        <w:t>Методы</w:t>
      </w:r>
      <w:r w:rsidRPr="008C0F34">
        <w:rPr>
          <w:rFonts w:ascii="Times New Roman" w:hAnsi="Times New Roman"/>
          <w:w w:val="100"/>
          <w:sz w:val="24"/>
        </w:rPr>
        <w:t xml:space="preserve">. Проведен многоэтапный математический анализ результатов клинических и </w:t>
      </w:r>
      <w:proofErr w:type="spellStart"/>
      <w:r w:rsidRPr="008C0F34">
        <w:rPr>
          <w:rFonts w:ascii="Times New Roman" w:hAnsi="Times New Roman"/>
          <w:w w:val="100"/>
          <w:sz w:val="24"/>
        </w:rPr>
        <w:t>параклинических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 данных, позволивший проследить влияние радиационного фактора на репродуктивное здоровье потомков. В основную группу вошли 67 женщин второго поколения потомков, которые были разделены на три подгруппы по критерию воздействия радиации на праотца (17 человек), на праматерь (28 человек) и на обоих прародителей (22 человека). Контрольную группу составили потомки лиц, проживающих вне зоны радиационного следа Семипалатинского полигона (53 женщины). </w:t>
      </w:r>
      <w:r w:rsidRPr="008C0F34">
        <w:rPr>
          <w:rFonts w:ascii="Times New Roman" w:hAnsi="Times New Roman"/>
          <w:i/>
          <w:iCs/>
          <w:w w:val="100"/>
          <w:sz w:val="24"/>
        </w:rPr>
        <w:t>Результаты</w:t>
      </w:r>
      <w:r w:rsidRPr="008C0F34">
        <w:rPr>
          <w:rFonts w:ascii="Times New Roman" w:hAnsi="Times New Roman"/>
          <w:w w:val="100"/>
          <w:sz w:val="24"/>
        </w:rPr>
        <w:t xml:space="preserve">. На основании математического моделирования показано, что при наследовании по материнской линии или обоих прародителей у потомков во втором поколении прежде всего прослеживается рост частоты нарушений менструальной функции (F = 4,761; </w:t>
      </w:r>
      <w:proofErr w:type="spellStart"/>
      <w:proofErr w:type="gramStart"/>
      <w:r w:rsidRPr="008C0F34">
        <w:rPr>
          <w:rFonts w:ascii="Times New Roman" w:hAnsi="Times New Roman"/>
          <w:w w:val="100"/>
          <w:sz w:val="24"/>
        </w:rPr>
        <w:t>р</w:t>
      </w:r>
      <w:proofErr w:type="spellEnd"/>
      <w:proofErr w:type="gramEnd"/>
      <w:r w:rsidRPr="008C0F34">
        <w:rPr>
          <w:rFonts w:ascii="Times New Roman" w:hAnsi="Times New Roman"/>
          <w:w w:val="100"/>
          <w:sz w:val="24"/>
        </w:rPr>
        <w:t xml:space="preserve"> = 0,01), снижение фертильности (F = 7,155; </w:t>
      </w:r>
      <w:proofErr w:type="spellStart"/>
      <w:r w:rsidRPr="008C0F34">
        <w:rPr>
          <w:rFonts w:ascii="Times New Roman" w:hAnsi="Times New Roman"/>
          <w:w w:val="100"/>
          <w:sz w:val="24"/>
        </w:rPr>
        <w:t>р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 = 0,001), рост осложненного течения беременности (F = 13,705; </w:t>
      </w:r>
      <w:proofErr w:type="spellStart"/>
      <w:r w:rsidRPr="008C0F34">
        <w:rPr>
          <w:rFonts w:ascii="Times New Roman" w:hAnsi="Times New Roman"/>
          <w:w w:val="100"/>
          <w:sz w:val="24"/>
        </w:rPr>
        <w:t>р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 = 0,001), </w:t>
      </w:r>
      <w:proofErr w:type="spellStart"/>
      <w:r w:rsidRPr="008C0F34">
        <w:rPr>
          <w:rFonts w:ascii="Times New Roman" w:hAnsi="Times New Roman"/>
          <w:w w:val="100"/>
          <w:sz w:val="24"/>
        </w:rPr>
        <w:t>недонашивания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 (F = 5,350; </w:t>
      </w:r>
      <w:proofErr w:type="spellStart"/>
      <w:r w:rsidRPr="008C0F34">
        <w:rPr>
          <w:rFonts w:ascii="Times New Roman" w:hAnsi="Times New Roman"/>
          <w:w w:val="100"/>
          <w:sz w:val="24"/>
        </w:rPr>
        <w:t>р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 = 0,01), низкие показатели массы тела новорожденных (F = 6,221; </w:t>
      </w:r>
      <w:proofErr w:type="spellStart"/>
      <w:proofErr w:type="gramStart"/>
      <w:r w:rsidRPr="008C0F34">
        <w:rPr>
          <w:rFonts w:ascii="Times New Roman" w:hAnsi="Times New Roman"/>
          <w:w w:val="100"/>
          <w:sz w:val="24"/>
        </w:rPr>
        <w:t>р</w:t>
      </w:r>
      <w:proofErr w:type="spellEnd"/>
      <w:proofErr w:type="gramEnd"/>
      <w:r w:rsidRPr="008C0F34">
        <w:rPr>
          <w:rFonts w:ascii="Times New Roman" w:hAnsi="Times New Roman"/>
          <w:w w:val="100"/>
          <w:sz w:val="24"/>
        </w:rPr>
        <w:t xml:space="preserve"> = 0,001). </w:t>
      </w:r>
      <w:r w:rsidRPr="008C0F34">
        <w:rPr>
          <w:rFonts w:ascii="Times New Roman" w:hAnsi="Times New Roman"/>
          <w:i/>
          <w:iCs/>
          <w:w w:val="100"/>
          <w:sz w:val="24"/>
        </w:rPr>
        <w:t>Выводы</w:t>
      </w:r>
      <w:r w:rsidRPr="008C0F34">
        <w:rPr>
          <w:rFonts w:ascii="Times New Roman" w:hAnsi="Times New Roman"/>
          <w:w w:val="100"/>
          <w:sz w:val="24"/>
        </w:rPr>
        <w:t>. Наследование по материнской линии или обоих прародителей позволяет прогнозировать ухудшение репродуктивного здоровья и у следующего (третьего) поколения потомков.</w:t>
      </w:r>
    </w:p>
    <w:p w:rsidR="008C0F34" w:rsidRPr="008C0F34" w:rsidRDefault="008C0F34" w:rsidP="008C0F34">
      <w:pPr>
        <w:pStyle w:val="a8"/>
        <w:rPr>
          <w:rFonts w:ascii="Times New Roman" w:hAnsi="Times New Roman"/>
          <w:w w:val="100"/>
          <w:sz w:val="24"/>
        </w:rPr>
      </w:pPr>
      <w:r w:rsidRPr="008C0F34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8C0F34">
        <w:rPr>
          <w:rFonts w:ascii="Times New Roman" w:hAnsi="Times New Roman"/>
          <w:w w:val="100"/>
          <w:sz w:val="24"/>
        </w:rPr>
        <w:t xml:space="preserve"> радиационное воздействие, потомки, репродуктивное здоровье</w:t>
      </w:r>
    </w:p>
    <w:p w:rsidR="008C0F34" w:rsidRPr="008C0F34" w:rsidRDefault="008C0F34" w:rsidP="008C0F34">
      <w:pPr>
        <w:pStyle w:val="a3"/>
        <w:rPr>
          <w:rFonts w:ascii="Times New Roman" w:hAnsi="Times New Roman"/>
          <w:sz w:val="24"/>
        </w:rPr>
      </w:pPr>
    </w:p>
    <w:p w:rsidR="008C0F34" w:rsidRPr="008C0F34" w:rsidRDefault="008C0F34" w:rsidP="008C0F34">
      <w:pPr>
        <w:pStyle w:val="a4"/>
        <w:rPr>
          <w:rFonts w:ascii="Times New Roman" w:hAnsi="Times New Roman"/>
          <w:sz w:val="24"/>
        </w:rPr>
      </w:pPr>
      <w:r w:rsidRPr="008C0F34">
        <w:rPr>
          <w:rFonts w:ascii="Times New Roman" w:hAnsi="Times New Roman"/>
          <w:sz w:val="24"/>
        </w:rPr>
        <w:t>УДК 612.39</w:t>
      </w:r>
      <w:r w:rsidRPr="008C0F34">
        <w:rPr>
          <w:rFonts w:ascii="Times New Roman" w:eastAsia="MS Mincho" w:hAnsi="MS Mincho" w:cs="MS Mincho" w:hint="eastAsia"/>
          <w:sz w:val="24"/>
        </w:rPr>
        <w:t> </w:t>
      </w:r>
      <w:r w:rsidRPr="008C0F34">
        <w:rPr>
          <w:rFonts w:ascii="Times New Roman" w:hAnsi="Times New Roman"/>
          <w:sz w:val="24"/>
        </w:rPr>
        <w:t>(470)</w:t>
      </w:r>
    </w:p>
    <w:p w:rsidR="008C0F34" w:rsidRPr="00C71933" w:rsidRDefault="008C0F34" w:rsidP="008C0F34">
      <w:pPr>
        <w:pStyle w:val="a5"/>
        <w:rPr>
          <w:rFonts w:ascii="Times New Roman" w:hAnsi="Times New Roman"/>
          <w:b/>
          <w:sz w:val="24"/>
        </w:rPr>
      </w:pPr>
      <w:r w:rsidRPr="00C71933">
        <w:rPr>
          <w:rFonts w:ascii="Times New Roman" w:hAnsi="Times New Roman"/>
          <w:b/>
          <w:sz w:val="24"/>
        </w:rPr>
        <w:t>ОСОБЕННОСТИ ПИТАНИЯ ЖИТЕЛЕЙ СЕВЕРА (ОБЗОР ЛИТЕРАТУРЫ)</w:t>
      </w:r>
    </w:p>
    <w:p w:rsidR="008C0F34" w:rsidRPr="008C0F34" w:rsidRDefault="008C0F34" w:rsidP="008C0F34">
      <w:pPr>
        <w:pStyle w:val="a6"/>
        <w:rPr>
          <w:rFonts w:ascii="Times New Roman" w:hAnsi="Times New Roman"/>
        </w:rPr>
      </w:pPr>
      <w:r w:rsidRPr="008C0F34">
        <w:rPr>
          <w:rFonts w:ascii="Times New Roman" w:hAnsi="Times New Roman"/>
        </w:rPr>
        <w:t xml:space="preserve">© 2018 г. Н. А. Никифорова, Т. А. Карапетян, Н. В. </w:t>
      </w:r>
      <w:proofErr w:type="spellStart"/>
      <w:r w:rsidRPr="008C0F34">
        <w:rPr>
          <w:rFonts w:ascii="Times New Roman" w:hAnsi="Times New Roman"/>
        </w:rPr>
        <w:t>Доршакова</w:t>
      </w:r>
      <w:proofErr w:type="spellEnd"/>
    </w:p>
    <w:p w:rsidR="008C0F34" w:rsidRPr="008C0F34" w:rsidRDefault="008C0F34" w:rsidP="008C0F34">
      <w:pPr>
        <w:pStyle w:val="a7"/>
        <w:rPr>
          <w:rFonts w:ascii="Times New Roman" w:hAnsi="Times New Roman"/>
          <w:w w:val="100"/>
          <w:sz w:val="24"/>
        </w:rPr>
      </w:pPr>
      <w:r w:rsidRPr="008C0F34">
        <w:rPr>
          <w:rFonts w:ascii="Times New Roman" w:hAnsi="Times New Roman"/>
          <w:w w:val="100"/>
          <w:sz w:val="24"/>
        </w:rPr>
        <w:t xml:space="preserve">ФГБОУ </w:t>
      </w:r>
      <w:proofErr w:type="gramStart"/>
      <w:r w:rsidRPr="008C0F34">
        <w:rPr>
          <w:rFonts w:ascii="Times New Roman" w:hAnsi="Times New Roman"/>
          <w:w w:val="100"/>
          <w:sz w:val="24"/>
        </w:rPr>
        <w:t>ВО</w:t>
      </w:r>
      <w:proofErr w:type="gramEnd"/>
      <w:r w:rsidRPr="008C0F34">
        <w:rPr>
          <w:rFonts w:ascii="Times New Roman" w:hAnsi="Times New Roman"/>
          <w:w w:val="100"/>
          <w:sz w:val="24"/>
        </w:rPr>
        <w:t xml:space="preserve"> «Петрозаводский государственный университет» </w:t>
      </w:r>
      <w:r w:rsidRPr="008C0F34">
        <w:rPr>
          <w:rFonts w:ascii="Times New Roman" w:hAnsi="Times New Roman"/>
          <w:w w:val="100"/>
          <w:sz w:val="24"/>
        </w:rPr>
        <w:br/>
        <w:t>Министерства науки и высшего образования Российской Федерации, г. Петрозаводск</w:t>
      </w:r>
    </w:p>
    <w:p w:rsidR="008C0F34" w:rsidRPr="008C0F34" w:rsidRDefault="008C0F34" w:rsidP="008C0F34">
      <w:pPr>
        <w:pStyle w:val="a8"/>
        <w:rPr>
          <w:rFonts w:ascii="Times New Roman" w:hAnsi="Times New Roman"/>
          <w:w w:val="100"/>
          <w:sz w:val="24"/>
        </w:rPr>
      </w:pPr>
    </w:p>
    <w:p w:rsidR="008C0F34" w:rsidRPr="008C0F34" w:rsidRDefault="008C0F34" w:rsidP="008C0F34">
      <w:pPr>
        <w:pStyle w:val="a8"/>
        <w:rPr>
          <w:rFonts w:ascii="Times New Roman" w:hAnsi="Times New Roman"/>
          <w:w w:val="100"/>
          <w:sz w:val="24"/>
        </w:rPr>
      </w:pPr>
      <w:r w:rsidRPr="008C0F34">
        <w:rPr>
          <w:rFonts w:ascii="Times New Roman" w:hAnsi="Times New Roman"/>
          <w:w w:val="100"/>
          <w:sz w:val="24"/>
        </w:rPr>
        <w:t xml:space="preserve">Геополитическая стратегия государства направлена на освоение и развитие северных регионов страны, поэтому одной из важнейших задач современной медицины является сохранение здоровья и трудоспособности населения в экстремальных условиях среды. Жизнедеятельность человека на Севере связана с определенными негативными </w:t>
      </w:r>
      <w:proofErr w:type="spellStart"/>
      <w:r w:rsidRPr="008C0F34">
        <w:rPr>
          <w:rFonts w:ascii="Times New Roman" w:hAnsi="Times New Roman"/>
          <w:w w:val="100"/>
          <w:sz w:val="24"/>
        </w:rPr>
        <w:t>климатогеофизическими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 факторами (превалирующая отрицательная температура воздуха, резкие перепады атмосферного давления, нестабильность состояния магнитосферы, естественный фотопериодизм и пр.), адаптация к которым достигается ценой значительного морфофункционального напряжения. Длительное проживание в таких условиях приводит к увеличению функциональных нагрузок на организм, вследствие чего появляется риск нарушения и утраты здоровья. Объективные показатели здоровья северян хуже, чем у жителей более южных регионов. Сохранение здоровья в условиях сурового климата возможно лишь при наличии полноценного и сбалансированного питания. В этой связи актуальной задачей представляется создание функциональных продуктов питания для северян, которые за счет обогащения необходимыми, но недостаточными или дефицитными в условиях высоких широт компонентами позволят обеспечить нормальное течение большинства физиологических процессов в организме и профилактику патологии. К таким ингредиентам относят витамины; микро­ и макроэлементы; жиры и полиненасыщенные жирные кислоты, структурированные липиды; пищевые волокна </w:t>
      </w:r>
      <w:r w:rsidRPr="008C0F34">
        <w:rPr>
          <w:rFonts w:ascii="Times New Roman" w:hAnsi="Times New Roman"/>
          <w:w w:val="100"/>
          <w:sz w:val="24"/>
        </w:rPr>
        <w:lastRenderedPageBreak/>
        <w:t>(пектины) и др. Учитывая существование четырех основных групп населения на Севере, целесообразно создание функциональных продуктов для каждой из них.</w:t>
      </w:r>
    </w:p>
    <w:p w:rsidR="008C0F34" w:rsidRPr="008C0F34" w:rsidRDefault="008C0F34" w:rsidP="008C0F34">
      <w:pPr>
        <w:pStyle w:val="a8"/>
        <w:rPr>
          <w:rFonts w:ascii="Times New Roman" w:hAnsi="Times New Roman"/>
          <w:w w:val="100"/>
          <w:sz w:val="24"/>
        </w:rPr>
      </w:pPr>
      <w:r w:rsidRPr="008C0F34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8C0F34">
        <w:rPr>
          <w:rFonts w:ascii="Times New Roman" w:hAnsi="Times New Roman"/>
          <w:w w:val="100"/>
          <w:sz w:val="24"/>
        </w:rPr>
        <w:t xml:space="preserve"> Север, питание, население, функциональные продукты</w:t>
      </w:r>
    </w:p>
    <w:p w:rsidR="008C0F34" w:rsidRPr="008C0F34" w:rsidRDefault="008C0F34" w:rsidP="008C0F34">
      <w:pPr>
        <w:pStyle w:val="a3"/>
        <w:rPr>
          <w:rFonts w:ascii="Times New Roman" w:hAnsi="Times New Roman"/>
          <w:sz w:val="24"/>
        </w:rPr>
      </w:pPr>
    </w:p>
    <w:p w:rsidR="008C0F34" w:rsidRPr="008C0F34" w:rsidRDefault="008C0F34" w:rsidP="008C0F34">
      <w:pPr>
        <w:pStyle w:val="a4"/>
        <w:spacing w:after="57"/>
        <w:rPr>
          <w:rFonts w:ascii="Times New Roman" w:hAnsi="Times New Roman"/>
          <w:sz w:val="24"/>
        </w:rPr>
      </w:pPr>
      <w:r w:rsidRPr="008C0F34">
        <w:rPr>
          <w:rFonts w:ascii="Times New Roman" w:hAnsi="Times New Roman"/>
          <w:sz w:val="24"/>
        </w:rPr>
        <w:t>УДК 597</w:t>
      </w:r>
      <w:r w:rsidRPr="008C0F34">
        <w:rPr>
          <w:rFonts w:ascii="Times New Roman" w:eastAsia="MS Mincho" w:hAnsi="MS Mincho" w:cs="MS Mincho" w:hint="eastAsia"/>
          <w:sz w:val="24"/>
        </w:rPr>
        <w:t> </w:t>
      </w:r>
      <w:r w:rsidRPr="008C0F34">
        <w:rPr>
          <w:rFonts w:ascii="Times New Roman" w:hAnsi="Times New Roman"/>
          <w:sz w:val="24"/>
        </w:rPr>
        <w:t>:</w:t>
      </w:r>
      <w:r w:rsidRPr="008C0F34">
        <w:rPr>
          <w:rFonts w:ascii="Times New Roman" w:eastAsia="MS Mincho" w:hAnsi="MS Mincho" w:cs="MS Mincho" w:hint="eastAsia"/>
          <w:sz w:val="24"/>
        </w:rPr>
        <w:t> </w:t>
      </w:r>
      <w:r w:rsidRPr="008C0F34">
        <w:rPr>
          <w:rFonts w:ascii="Times New Roman" w:hAnsi="Times New Roman"/>
          <w:sz w:val="24"/>
        </w:rPr>
        <w:t>546.49</w:t>
      </w:r>
    </w:p>
    <w:p w:rsidR="008C0F34" w:rsidRPr="00C71933" w:rsidRDefault="008C0F34" w:rsidP="008C0F34">
      <w:pPr>
        <w:pStyle w:val="a5"/>
        <w:rPr>
          <w:rFonts w:ascii="Times New Roman" w:hAnsi="Times New Roman"/>
          <w:b/>
          <w:sz w:val="24"/>
        </w:rPr>
      </w:pPr>
      <w:r w:rsidRPr="00C71933">
        <w:rPr>
          <w:rFonts w:ascii="Times New Roman" w:hAnsi="Times New Roman"/>
          <w:b/>
          <w:sz w:val="24"/>
        </w:rPr>
        <w:t>БИОАККУМУЛЯЦИЯ РТУТИ В ТКАНЯХ ПРЕСНОВОДНЫХ РЫБ</w:t>
      </w:r>
    </w:p>
    <w:p w:rsidR="008C0F34" w:rsidRPr="008C0F34" w:rsidRDefault="008C0F34" w:rsidP="008C0F34">
      <w:pPr>
        <w:pStyle w:val="a6"/>
        <w:rPr>
          <w:rFonts w:ascii="Times New Roman" w:hAnsi="Times New Roman"/>
        </w:rPr>
      </w:pPr>
      <w:r w:rsidRPr="008C0F34">
        <w:rPr>
          <w:rFonts w:ascii="Times New Roman" w:hAnsi="Times New Roman"/>
        </w:rPr>
        <w:t xml:space="preserve">© 2018 г. А. В. Горбунов, С. М. Ляпунов, О. И. </w:t>
      </w:r>
      <w:proofErr w:type="spellStart"/>
      <w:r w:rsidRPr="008C0F34">
        <w:rPr>
          <w:rFonts w:ascii="Times New Roman" w:hAnsi="Times New Roman"/>
        </w:rPr>
        <w:t>Окина</w:t>
      </w:r>
      <w:proofErr w:type="spellEnd"/>
      <w:r w:rsidRPr="008C0F34">
        <w:rPr>
          <w:rFonts w:ascii="Times New Roman" w:hAnsi="Times New Roman"/>
        </w:rPr>
        <w:t xml:space="preserve">, В. С. </w:t>
      </w:r>
      <w:proofErr w:type="spellStart"/>
      <w:r w:rsidRPr="008C0F34">
        <w:rPr>
          <w:rFonts w:ascii="Times New Roman" w:hAnsi="Times New Roman"/>
        </w:rPr>
        <w:t>Шешуков</w:t>
      </w:r>
      <w:proofErr w:type="spellEnd"/>
    </w:p>
    <w:p w:rsidR="008C0F34" w:rsidRPr="008C0F34" w:rsidRDefault="008C0F34" w:rsidP="008C0F34">
      <w:pPr>
        <w:pStyle w:val="a7"/>
        <w:rPr>
          <w:rFonts w:ascii="Times New Roman" w:hAnsi="Times New Roman"/>
          <w:w w:val="100"/>
          <w:sz w:val="24"/>
        </w:rPr>
      </w:pPr>
      <w:r w:rsidRPr="008C0F34">
        <w:rPr>
          <w:rFonts w:ascii="Times New Roman" w:hAnsi="Times New Roman"/>
          <w:w w:val="100"/>
          <w:sz w:val="24"/>
        </w:rPr>
        <w:t xml:space="preserve">ФГБУН «Геологический институт РАН», </w:t>
      </w:r>
      <w:proofErr w:type="gramStart"/>
      <w:r w:rsidRPr="008C0F34">
        <w:rPr>
          <w:rFonts w:ascii="Times New Roman" w:hAnsi="Times New Roman"/>
          <w:w w:val="100"/>
          <w:sz w:val="24"/>
        </w:rPr>
        <w:t>г</w:t>
      </w:r>
      <w:proofErr w:type="gramEnd"/>
      <w:r w:rsidRPr="008C0F34">
        <w:rPr>
          <w:rFonts w:ascii="Times New Roman" w:hAnsi="Times New Roman"/>
          <w:w w:val="100"/>
          <w:sz w:val="24"/>
        </w:rPr>
        <w:t>. Москва</w:t>
      </w:r>
    </w:p>
    <w:p w:rsidR="008C0F34" w:rsidRPr="008C0F34" w:rsidRDefault="008C0F34" w:rsidP="008C0F34">
      <w:pPr>
        <w:pStyle w:val="a8"/>
        <w:rPr>
          <w:rFonts w:ascii="Times New Roman" w:hAnsi="Times New Roman"/>
          <w:w w:val="100"/>
          <w:sz w:val="24"/>
        </w:rPr>
      </w:pPr>
    </w:p>
    <w:p w:rsidR="008C0F34" w:rsidRPr="008C0F34" w:rsidRDefault="008C0F34" w:rsidP="008C0F34">
      <w:pPr>
        <w:pStyle w:val="a8"/>
        <w:rPr>
          <w:rFonts w:ascii="Times New Roman" w:hAnsi="Times New Roman"/>
          <w:w w:val="100"/>
          <w:sz w:val="24"/>
        </w:rPr>
      </w:pPr>
      <w:r w:rsidRPr="008C0F34">
        <w:rPr>
          <w:rFonts w:ascii="Times New Roman" w:hAnsi="Times New Roman"/>
          <w:i/>
          <w:iCs/>
          <w:w w:val="100"/>
          <w:sz w:val="24"/>
        </w:rPr>
        <w:t>Цель</w:t>
      </w:r>
      <w:r w:rsidRPr="008C0F34">
        <w:rPr>
          <w:rFonts w:ascii="Times New Roman" w:hAnsi="Times New Roman"/>
          <w:w w:val="100"/>
          <w:sz w:val="24"/>
        </w:rPr>
        <w:t xml:space="preserve"> работы – оценка уровня накопления ртути в тканях рыб, выловленных в р. Волге, и изучение особенностей этого накопления некоторыми видами рыб. </w:t>
      </w:r>
      <w:r w:rsidRPr="008C0F34">
        <w:rPr>
          <w:rFonts w:ascii="Times New Roman" w:hAnsi="Times New Roman"/>
          <w:i/>
          <w:iCs/>
          <w:w w:val="100"/>
          <w:sz w:val="24"/>
        </w:rPr>
        <w:t>Методы</w:t>
      </w:r>
      <w:r w:rsidRPr="008C0F34">
        <w:rPr>
          <w:rFonts w:ascii="Times New Roman" w:hAnsi="Times New Roman"/>
          <w:w w:val="100"/>
          <w:sz w:val="24"/>
        </w:rPr>
        <w:t xml:space="preserve">. Пресноводная рыба вылавливалась на всем протяжении Волги в районах, которые характеризуются различной степенью развития промышленности и наличием природных источников ртути. Были отобраны образцы тканей основных видов промысловых рыб (всего около 400). Анализ отобранного материала проводился методом атомной абсорбции с «холодным паром». </w:t>
      </w:r>
      <w:r w:rsidRPr="008C0F34">
        <w:rPr>
          <w:rFonts w:ascii="Times New Roman" w:hAnsi="Times New Roman"/>
          <w:i/>
          <w:iCs/>
          <w:w w:val="100"/>
          <w:sz w:val="24"/>
        </w:rPr>
        <w:t>Результаты</w:t>
      </w:r>
      <w:r w:rsidRPr="008C0F34">
        <w:rPr>
          <w:rFonts w:ascii="Times New Roman" w:hAnsi="Times New Roman"/>
          <w:w w:val="100"/>
          <w:sz w:val="24"/>
        </w:rPr>
        <w:t xml:space="preserve">. Средние значения концентрации ртути в мышцах основных видов промысловых рыб находятся в пределах 11–260 </w:t>
      </w:r>
      <w:proofErr w:type="spellStart"/>
      <w:r w:rsidRPr="008C0F34">
        <w:rPr>
          <w:rFonts w:ascii="Times New Roman" w:hAnsi="Times New Roman"/>
          <w:w w:val="100"/>
          <w:sz w:val="24"/>
        </w:rPr>
        <w:t>ppb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. Наибольшее значение концентрации ее характерно для карпа, сазана, щуки, окуня, осетра и сома, наименьшее – для ерша и раков. </w:t>
      </w:r>
      <w:r w:rsidRPr="008C0F34">
        <w:rPr>
          <w:rFonts w:ascii="Times New Roman" w:hAnsi="Times New Roman"/>
          <w:i/>
          <w:iCs/>
          <w:w w:val="100"/>
          <w:sz w:val="24"/>
        </w:rPr>
        <w:t>Выводы</w:t>
      </w:r>
      <w:r w:rsidRPr="008C0F34">
        <w:rPr>
          <w:rFonts w:ascii="Times New Roman" w:hAnsi="Times New Roman"/>
          <w:w w:val="100"/>
          <w:sz w:val="24"/>
        </w:rPr>
        <w:t xml:space="preserve">. Предельно допустимая концентрация ртути для всех видов рыб не превышается. Концентрация металла в икре рыб минимальна (8,6 </w:t>
      </w:r>
      <w:proofErr w:type="spellStart"/>
      <w:r w:rsidRPr="008C0F34">
        <w:rPr>
          <w:rFonts w:ascii="Times New Roman" w:hAnsi="Times New Roman"/>
          <w:w w:val="100"/>
          <w:sz w:val="24"/>
        </w:rPr>
        <w:t>ppb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) и не зависит от концентрации в мышцах рыбы. Графики распределения концентрации ртути в мышцах плотвы, леща, судака, щуки и окуня в зависимости от района вылова рыбы показали, что максимальная концентрация металла в мышцах рыбы характерна для Рыбинского водохранилища, минимальная – для верховьев Волги. Изучение зависимости накопления ртути в мышцах окуня, леща и щуки от массы рыбы установило прямо пропорциональную зависимость для окуня – коэффициент корреляции </w:t>
      </w:r>
      <w:proofErr w:type="spellStart"/>
      <w:r w:rsidRPr="008C0F34">
        <w:rPr>
          <w:rFonts w:ascii="Times New Roman" w:hAnsi="Times New Roman"/>
          <w:w w:val="100"/>
          <w:sz w:val="24"/>
        </w:rPr>
        <w:t>r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 = 0,881, </w:t>
      </w:r>
      <w:proofErr w:type="spellStart"/>
      <w:r w:rsidRPr="008C0F34">
        <w:rPr>
          <w:rFonts w:ascii="Times New Roman" w:hAnsi="Times New Roman"/>
          <w:w w:val="100"/>
          <w:sz w:val="24"/>
        </w:rPr>
        <w:t>p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 = 0,018, и обратно пропорциональную зависимость для щуки – </w:t>
      </w:r>
      <w:proofErr w:type="spellStart"/>
      <w:r w:rsidRPr="008C0F34">
        <w:rPr>
          <w:rFonts w:ascii="Times New Roman" w:hAnsi="Times New Roman"/>
          <w:w w:val="100"/>
          <w:sz w:val="24"/>
        </w:rPr>
        <w:t>r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 = –0,653, </w:t>
      </w:r>
      <w:proofErr w:type="spellStart"/>
      <w:r w:rsidRPr="008C0F34">
        <w:rPr>
          <w:rFonts w:ascii="Times New Roman" w:hAnsi="Times New Roman"/>
          <w:w w:val="100"/>
          <w:sz w:val="24"/>
        </w:rPr>
        <w:t>p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 = 0,029; для леща зависимости концентрации ртути в мышцах от массы рыбы не обнаружено.</w:t>
      </w:r>
    </w:p>
    <w:p w:rsidR="008C0F34" w:rsidRPr="008C0F34" w:rsidRDefault="008C0F34" w:rsidP="008C0F34">
      <w:pPr>
        <w:pStyle w:val="a8"/>
        <w:rPr>
          <w:rFonts w:ascii="Times New Roman" w:hAnsi="Times New Roman"/>
          <w:w w:val="100"/>
          <w:sz w:val="24"/>
        </w:rPr>
      </w:pPr>
      <w:r w:rsidRPr="008C0F34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8C0F34">
        <w:rPr>
          <w:rFonts w:ascii="Times New Roman" w:hAnsi="Times New Roman"/>
          <w:w w:val="100"/>
          <w:sz w:val="24"/>
        </w:rPr>
        <w:t xml:space="preserve"> ртуть, трофические цепи, </w:t>
      </w:r>
      <w:proofErr w:type="spellStart"/>
      <w:r w:rsidRPr="008C0F34">
        <w:rPr>
          <w:rFonts w:ascii="Times New Roman" w:hAnsi="Times New Roman"/>
          <w:w w:val="100"/>
          <w:sz w:val="24"/>
        </w:rPr>
        <w:t>биоаккумуляция</w:t>
      </w:r>
      <w:proofErr w:type="spellEnd"/>
      <w:r w:rsidRPr="008C0F34">
        <w:rPr>
          <w:rFonts w:ascii="Times New Roman" w:hAnsi="Times New Roman"/>
          <w:w w:val="100"/>
          <w:sz w:val="24"/>
        </w:rPr>
        <w:t>, ткани рыб, особенности накопления, р. Волга</w:t>
      </w:r>
    </w:p>
    <w:p w:rsidR="008C0F34" w:rsidRPr="008C0F34" w:rsidRDefault="008C0F34" w:rsidP="008C0F34">
      <w:pPr>
        <w:pStyle w:val="a3"/>
        <w:rPr>
          <w:rFonts w:ascii="Times New Roman" w:hAnsi="Times New Roman"/>
          <w:sz w:val="24"/>
        </w:rPr>
      </w:pPr>
    </w:p>
    <w:p w:rsidR="008C0F34" w:rsidRPr="00C71933" w:rsidRDefault="008C0F34" w:rsidP="008C0F34">
      <w:pPr>
        <w:pStyle w:val="a4"/>
        <w:rPr>
          <w:rFonts w:ascii="Times New Roman" w:hAnsi="Times New Roman"/>
          <w:sz w:val="24"/>
          <w:lang w:val="en-US"/>
        </w:rPr>
      </w:pPr>
      <w:r w:rsidRPr="008C0F34">
        <w:rPr>
          <w:rFonts w:ascii="Times New Roman" w:hAnsi="Times New Roman"/>
          <w:sz w:val="24"/>
        </w:rPr>
        <w:t>УДК</w:t>
      </w:r>
      <w:r w:rsidRPr="00C71933">
        <w:rPr>
          <w:rFonts w:ascii="Times New Roman" w:hAnsi="Times New Roman"/>
          <w:sz w:val="24"/>
          <w:lang w:val="en-US"/>
        </w:rPr>
        <w:t xml:space="preserve"> [612.1­053.7</w:t>
      </w:r>
      <w:r w:rsidRPr="00C71933">
        <w:rPr>
          <w:rFonts w:ascii="Times New Roman" w:eastAsia="MS Mincho" w:hAnsi="MS Mincho" w:cs="MS Mincho" w:hint="eastAsia"/>
          <w:sz w:val="24"/>
          <w:lang w:val="en-US"/>
        </w:rPr>
        <w:t> </w:t>
      </w:r>
      <w:r w:rsidRPr="00C71933">
        <w:rPr>
          <w:rFonts w:ascii="Times New Roman" w:hAnsi="Times New Roman"/>
          <w:sz w:val="24"/>
          <w:lang w:val="en-US"/>
        </w:rPr>
        <w:t>:</w:t>
      </w:r>
      <w:r w:rsidRPr="00C71933">
        <w:rPr>
          <w:rFonts w:ascii="Times New Roman" w:eastAsia="MS Mincho" w:hAnsi="MS Mincho" w:cs="MS Mincho" w:hint="eastAsia"/>
          <w:sz w:val="24"/>
          <w:lang w:val="en-US"/>
        </w:rPr>
        <w:t> </w:t>
      </w:r>
      <w:r w:rsidRPr="00C71933">
        <w:rPr>
          <w:rFonts w:ascii="Times New Roman" w:hAnsi="Times New Roman"/>
          <w:sz w:val="24"/>
          <w:lang w:val="en-US"/>
        </w:rPr>
        <w:t>612.017]</w:t>
      </w:r>
      <w:r w:rsidRPr="00C71933">
        <w:rPr>
          <w:rFonts w:ascii="Times New Roman" w:eastAsia="MS Mincho" w:hAnsi="MS Mincho" w:cs="MS Mincho" w:hint="eastAsia"/>
          <w:sz w:val="24"/>
          <w:lang w:val="en-US"/>
        </w:rPr>
        <w:t> </w:t>
      </w:r>
      <w:r w:rsidRPr="00C71933">
        <w:rPr>
          <w:rFonts w:ascii="Times New Roman" w:hAnsi="Times New Roman"/>
          <w:sz w:val="24"/>
          <w:lang w:val="en-US"/>
        </w:rPr>
        <w:t>(571.122)</w:t>
      </w:r>
    </w:p>
    <w:p w:rsidR="008C0F34" w:rsidRPr="00C71933" w:rsidRDefault="008C0F34" w:rsidP="008C0F34">
      <w:pPr>
        <w:pStyle w:val="a5"/>
        <w:rPr>
          <w:rFonts w:ascii="Times New Roman" w:hAnsi="Times New Roman"/>
          <w:b/>
          <w:sz w:val="24"/>
        </w:rPr>
      </w:pPr>
      <w:r w:rsidRPr="00C71933">
        <w:rPr>
          <w:rFonts w:ascii="Times New Roman" w:hAnsi="Times New Roman"/>
          <w:b/>
          <w:sz w:val="24"/>
        </w:rPr>
        <w:t xml:space="preserve">ИНТЕГРАЛЬНО­ВРЕМЕННЫЕ И СПЕКТРАЛЬНЫЕ ПАРАМЕТРЫ </w:t>
      </w:r>
      <w:r w:rsidRPr="00C71933">
        <w:rPr>
          <w:rFonts w:ascii="Times New Roman" w:hAnsi="Times New Roman"/>
          <w:b/>
          <w:sz w:val="24"/>
        </w:rPr>
        <w:br/>
        <w:t xml:space="preserve">СЕРДЕЧНО­СОСУДИСТОЙ СИСТЕМЫ ДЕТСКО­ЮНОШЕСКОГО НАСЕЛЕНИЯ </w:t>
      </w:r>
      <w:r w:rsidRPr="00C71933">
        <w:rPr>
          <w:rFonts w:ascii="Times New Roman" w:hAnsi="Times New Roman"/>
          <w:b/>
          <w:sz w:val="24"/>
        </w:rPr>
        <w:br/>
        <w:t xml:space="preserve">ХАНТЫ­МАНСИЙСКОГО АВТОНОМНОГО ОКРУГА – ЮГРЫ </w:t>
      </w:r>
      <w:r w:rsidRPr="00C71933">
        <w:rPr>
          <w:rFonts w:ascii="Times New Roman" w:hAnsi="Times New Roman"/>
          <w:b/>
          <w:sz w:val="24"/>
        </w:rPr>
        <w:br/>
        <w:t>В УСЛОВИЯХ ШИРОТНЫХ ПЕРЕМЕЩЕНИЙ</w:t>
      </w:r>
    </w:p>
    <w:p w:rsidR="008C0F34" w:rsidRPr="008C0F34" w:rsidRDefault="008C0F34" w:rsidP="008C0F34">
      <w:pPr>
        <w:pStyle w:val="a6"/>
        <w:rPr>
          <w:rFonts w:ascii="Times New Roman" w:hAnsi="Times New Roman"/>
        </w:rPr>
      </w:pPr>
      <w:r w:rsidRPr="008C0F34">
        <w:rPr>
          <w:rFonts w:ascii="Times New Roman" w:hAnsi="Times New Roman"/>
        </w:rPr>
        <w:t xml:space="preserve">© 2018 г. Л. С. Шакирова, Д. Ю. Филатова, Л. К. </w:t>
      </w:r>
      <w:proofErr w:type="spellStart"/>
      <w:r w:rsidRPr="008C0F34">
        <w:rPr>
          <w:rFonts w:ascii="Times New Roman" w:hAnsi="Times New Roman"/>
        </w:rPr>
        <w:t>Иляшенко</w:t>
      </w:r>
      <w:proofErr w:type="spellEnd"/>
      <w:r w:rsidRPr="008C0F34">
        <w:rPr>
          <w:rFonts w:ascii="Times New Roman" w:hAnsi="Times New Roman"/>
        </w:rPr>
        <w:t>, Ю. В. Башкатова</w:t>
      </w:r>
    </w:p>
    <w:p w:rsidR="008C0F34" w:rsidRPr="008C0F34" w:rsidRDefault="008C0F34" w:rsidP="008C0F34">
      <w:pPr>
        <w:pStyle w:val="a7"/>
        <w:rPr>
          <w:rFonts w:ascii="Times New Roman" w:hAnsi="Times New Roman"/>
          <w:w w:val="100"/>
          <w:sz w:val="24"/>
        </w:rPr>
      </w:pPr>
      <w:r w:rsidRPr="008C0F34">
        <w:rPr>
          <w:rFonts w:ascii="Times New Roman" w:hAnsi="Times New Roman"/>
          <w:w w:val="100"/>
          <w:sz w:val="24"/>
        </w:rPr>
        <w:t>БУ ВО «</w:t>
      </w:r>
      <w:proofErr w:type="spellStart"/>
      <w:r w:rsidRPr="008C0F34">
        <w:rPr>
          <w:rFonts w:ascii="Times New Roman" w:hAnsi="Times New Roman"/>
          <w:w w:val="100"/>
          <w:sz w:val="24"/>
        </w:rPr>
        <w:t>Сургутский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 государственный университет», </w:t>
      </w:r>
      <w:proofErr w:type="gramStart"/>
      <w:r w:rsidRPr="008C0F34">
        <w:rPr>
          <w:rFonts w:ascii="Times New Roman" w:hAnsi="Times New Roman"/>
          <w:w w:val="100"/>
          <w:sz w:val="24"/>
        </w:rPr>
        <w:t>г</w:t>
      </w:r>
      <w:proofErr w:type="gramEnd"/>
      <w:r w:rsidRPr="008C0F34">
        <w:rPr>
          <w:rFonts w:ascii="Times New Roman" w:hAnsi="Times New Roman"/>
          <w:w w:val="100"/>
          <w:sz w:val="24"/>
        </w:rPr>
        <w:t>. Сургут</w:t>
      </w:r>
    </w:p>
    <w:p w:rsidR="008C0F34" w:rsidRPr="008C0F34" w:rsidRDefault="008C0F34" w:rsidP="008C0F34">
      <w:pPr>
        <w:pStyle w:val="a8"/>
        <w:rPr>
          <w:rFonts w:ascii="Times New Roman" w:hAnsi="Times New Roman"/>
          <w:w w:val="100"/>
          <w:sz w:val="24"/>
        </w:rPr>
      </w:pPr>
    </w:p>
    <w:p w:rsidR="008C0F34" w:rsidRPr="008C0F34" w:rsidRDefault="008C0F34" w:rsidP="008C0F34">
      <w:pPr>
        <w:pStyle w:val="a8"/>
        <w:rPr>
          <w:rFonts w:ascii="Times New Roman" w:hAnsi="Times New Roman"/>
          <w:w w:val="100"/>
          <w:sz w:val="24"/>
        </w:rPr>
      </w:pPr>
      <w:r w:rsidRPr="008C0F34">
        <w:rPr>
          <w:rFonts w:ascii="Times New Roman" w:hAnsi="Times New Roman"/>
          <w:i/>
          <w:iCs/>
          <w:w w:val="100"/>
          <w:sz w:val="24"/>
        </w:rPr>
        <w:t>Цель</w:t>
      </w:r>
      <w:r w:rsidRPr="008C0F34">
        <w:rPr>
          <w:rFonts w:ascii="Times New Roman" w:hAnsi="Times New Roman"/>
          <w:w w:val="100"/>
          <w:sz w:val="24"/>
        </w:rPr>
        <w:t xml:space="preserve"> настоящего исследования – установление статистических и хаотических закономерностей поведения параметров сердечно­сосудистой системы школьников </w:t>
      </w:r>
      <w:proofErr w:type="spellStart"/>
      <w:r w:rsidRPr="008C0F34">
        <w:rPr>
          <w:rFonts w:ascii="Times New Roman" w:hAnsi="Times New Roman"/>
          <w:w w:val="100"/>
          <w:sz w:val="24"/>
        </w:rPr>
        <w:lastRenderedPageBreak/>
        <w:t>Ханты­Мансийского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 автономного округа – </w:t>
      </w:r>
      <w:proofErr w:type="spellStart"/>
      <w:r w:rsidRPr="008C0F34">
        <w:rPr>
          <w:rFonts w:ascii="Times New Roman" w:hAnsi="Times New Roman"/>
          <w:w w:val="100"/>
          <w:sz w:val="24"/>
        </w:rPr>
        <w:t>Югры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 при широтных перемещениях (с Севера на Юг Российской Федерации и обратно) и действии различных климатогеографических факторов. </w:t>
      </w:r>
      <w:r w:rsidRPr="008C0F34">
        <w:rPr>
          <w:rFonts w:ascii="Times New Roman" w:hAnsi="Times New Roman"/>
          <w:i/>
          <w:iCs/>
          <w:w w:val="100"/>
          <w:sz w:val="24"/>
        </w:rPr>
        <w:t>Методом</w:t>
      </w:r>
      <w:r w:rsidRPr="008C0F34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8C0F34">
        <w:rPr>
          <w:rFonts w:ascii="Times New Roman" w:hAnsi="Times New Roman"/>
          <w:w w:val="100"/>
          <w:sz w:val="24"/>
        </w:rPr>
        <w:t>пульсоинтервалографии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 на базе </w:t>
      </w:r>
      <w:proofErr w:type="spellStart"/>
      <w:r w:rsidRPr="008C0F34">
        <w:rPr>
          <w:rFonts w:ascii="Times New Roman" w:hAnsi="Times New Roman"/>
          <w:w w:val="100"/>
          <w:sz w:val="24"/>
        </w:rPr>
        <w:t>приборно­программного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 обеспечения </w:t>
      </w:r>
      <w:proofErr w:type="spellStart"/>
      <w:r w:rsidRPr="008C0F34">
        <w:rPr>
          <w:rFonts w:ascii="Times New Roman" w:hAnsi="Times New Roman"/>
          <w:w w:val="100"/>
          <w:sz w:val="24"/>
        </w:rPr>
        <w:t>пульсоксиметра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 «ЭЛОКС­01» получали информацию о состоянии показателей сердечно­сосудистой системы </w:t>
      </w:r>
      <w:proofErr w:type="spellStart"/>
      <w:r w:rsidRPr="008C0F34">
        <w:rPr>
          <w:rFonts w:ascii="Times New Roman" w:hAnsi="Times New Roman"/>
          <w:w w:val="100"/>
          <w:sz w:val="24"/>
        </w:rPr>
        <w:t>детско­юношеского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 населения. </w:t>
      </w:r>
      <w:r w:rsidRPr="008C0F34">
        <w:rPr>
          <w:rFonts w:ascii="Times New Roman" w:hAnsi="Times New Roman"/>
          <w:i/>
          <w:iCs/>
          <w:w w:val="100"/>
          <w:sz w:val="24"/>
        </w:rPr>
        <w:t>Результаты</w:t>
      </w:r>
      <w:r w:rsidRPr="008C0F34">
        <w:rPr>
          <w:rFonts w:ascii="Times New Roman" w:hAnsi="Times New Roman"/>
          <w:w w:val="100"/>
          <w:sz w:val="24"/>
        </w:rPr>
        <w:t xml:space="preserve">. После двухнедельного отдыха объём </w:t>
      </w:r>
      <w:proofErr w:type="spellStart"/>
      <w:r w:rsidRPr="008C0F34">
        <w:rPr>
          <w:rFonts w:ascii="Times New Roman" w:hAnsi="Times New Roman"/>
          <w:w w:val="100"/>
          <w:sz w:val="24"/>
        </w:rPr>
        <w:t>квазиаттрактора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 школьников снижался, что свидетельствует об активизации регуляторных механизмов сердечно­сосудистой системы и хорошем </w:t>
      </w:r>
      <w:proofErr w:type="spellStart"/>
      <w:r w:rsidRPr="008C0F34">
        <w:rPr>
          <w:rFonts w:ascii="Times New Roman" w:hAnsi="Times New Roman"/>
          <w:w w:val="100"/>
          <w:sz w:val="24"/>
        </w:rPr>
        <w:t>оздоравливающем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 эффекте двухнедельного пребывания детей на Юге страны. По прилёту в </w:t>
      </w:r>
      <w:proofErr w:type="gramStart"/>
      <w:r w:rsidRPr="008C0F34">
        <w:rPr>
          <w:rFonts w:ascii="Times New Roman" w:hAnsi="Times New Roman"/>
          <w:w w:val="100"/>
          <w:sz w:val="24"/>
        </w:rPr>
        <w:t>г</w:t>
      </w:r>
      <w:proofErr w:type="gramEnd"/>
      <w:r w:rsidRPr="008C0F34">
        <w:rPr>
          <w:rFonts w:ascii="Times New Roman" w:hAnsi="Times New Roman"/>
          <w:w w:val="100"/>
          <w:sz w:val="24"/>
        </w:rPr>
        <w:t xml:space="preserve">. Сургут объём </w:t>
      </w:r>
      <w:proofErr w:type="spellStart"/>
      <w:r w:rsidRPr="008C0F34">
        <w:rPr>
          <w:rFonts w:ascii="Times New Roman" w:hAnsi="Times New Roman"/>
          <w:w w:val="100"/>
          <w:sz w:val="24"/>
        </w:rPr>
        <w:t>квазиаттрактора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 у девочек снижался, а у мальчиков резко в 6 раз возрастал. Таким образом, у девочек реакция сердечно­сосудистой системы более выраженная и стойкая, чем у мальчиков, которые показали частичный возврат в исходное состояние, то есть </w:t>
      </w:r>
      <w:proofErr w:type="gramStart"/>
      <w:r w:rsidRPr="008C0F34">
        <w:rPr>
          <w:rFonts w:ascii="Times New Roman" w:hAnsi="Times New Roman"/>
          <w:w w:val="100"/>
          <w:sz w:val="24"/>
        </w:rPr>
        <w:t>недостаточную</w:t>
      </w:r>
      <w:proofErr w:type="gramEnd"/>
      <w:r w:rsidRPr="008C0F34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8C0F34">
        <w:rPr>
          <w:rFonts w:ascii="Times New Roman" w:hAnsi="Times New Roman"/>
          <w:w w:val="100"/>
          <w:sz w:val="24"/>
        </w:rPr>
        <w:t>сформированность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 адаптационных механизмов. Выявлены серьезные </w:t>
      </w:r>
      <w:proofErr w:type="spellStart"/>
      <w:r w:rsidRPr="008C0F34">
        <w:rPr>
          <w:rFonts w:ascii="Times New Roman" w:hAnsi="Times New Roman"/>
          <w:w w:val="100"/>
          <w:sz w:val="24"/>
        </w:rPr>
        <w:t>гендерные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 различия, которые для мальчиков следует представлять как ухудшающие параметры сердечно­сосудистой системы. </w:t>
      </w:r>
      <w:r w:rsidRPr="008C0F34">
        <w:rPr>
          <w:rFonts w:ascii="Times New Roman" w:hAnsi="Times New Roman"/>
          <w:i/>
          <w:iCs/>
          <w:w w:val="100"/>
          <w:sz w:val="24"/>
        </w:rPr>
        <w:t>Выводы</w:t>
      </w:r>
      <w:r w:rsidRPr="008C0F34">
        <w:rPr>
          <w:rFonts w:ascii="Times New Roman" w:hAnsi="Times New Roman"/>
          <w:w w:val="100"/>
          <w:sz w:val="24"/>
        </w:rPr>
        <w:t xml:space="preserve">. В рамках нового подхода с позиций теории хаоса – самоорганизации изучены особенности параметров сердечно­сосудистой системы </w:t>
      </w:r>
      <w:proofErr w:type="spellStart"/>
      <w:r w:rsidRPr="008C0F34">
        <w:rPr>
          <w:rFonts w:ascii="Times New Roman" w:hAnsi="Times New Roman"/>
          <w:w w:val="100"/>
          <w:sz w:val="24"/>
        </w:rPr>
        <w:t>детско­юношеского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 населения при действии различных климатогеографических факторов. С помощью новых методов были проанализированы </w:t>
      </w:r>
      <w:proofErr w:type="spellStart"/>
      <w:r w:rsidRPr="008C0F34">
        <w:rPr>
          <w:rFonts w:ascii="Times New Roman" w:hAnsi="Times New Roman"/>
          <w:w w:val="100"/>
          <w:sz w:val="24"/>
        </w:rPr>
        <w:t>гендерные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 особенности вегетативной регуляции организма школьников до и после оздоровительных мероприятий на Юге России. </w:t>
      </w:r>
    </w:p>
    <w:p w:rsidR="008C0F34" w:rsidRPr="008C0F34" w:rsidRDefault="008C0F34" w:rsidP="008C0F34">
      <w:pPr>
        <w:pStyle w:val="a8"/>
        <w:rPr>
          <w:rFonts w:ascii="Times New Roman" w:hAnsi="Times New Roman"/>
          <w:w w:val="100"/>
          <w:sz w:val="24"/>
        </w:rPr>
      </w:pPr>
      <w:r w:rsidRPr="008C0F34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8C0F34">
        <w:rPr>
          <w:rFonts w:ascii="Times New Roman" w:hAnsi="Times New Roman"/>
          <w:w w:val="100"/>
          <w:sz w:val="24"/>
        </w:rPr>
        <w:t xml:space="preserve"> теория хаоса – самоорганизации, </w:t>
      </w:r>
      <w:proofErr w:type="spellStart"/>
      <w:r w:rsidRPr="008C0F34">
        <w:rPr>
          <w:rFonts w:ascii="Times New Roman" w:hAnsi="Times New Roman"/>
          <w:w w:val="100"/>
          <w:sz w:val="24"/>
        </w:rPr>
        <w:t>кардиоинтервалы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, функциональная система организма, </w:t>
      </w:r>
      <w:proofErr w:type="spellStart"/>
      <w:r w:rsidRPr="008C0F34">
        <w:rPr>
          <w:rFonts w:ascii="Times New Roman" w:hAnsi="Times New Roman"/>
          <w:w w:val="100"/>
          <w:sz w:val="24"/>
        </w:rPr>
        <w:t>детско­юношеское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 население, </w:t>
      </w:r>
      <w:proofErr w:type="spellStart"/>
      <w:r w:rsidRPr="008C0F34">
        <w:rPr>
          <w:rFonts w:ascii="Times New Roman" w:hAnsi="Times New Roman"/>
          <w:w w:val="100"/>
          <w:sz w:val="24"/>
        </w:rPr>
        <w:t>Югра</w:t>
      </w:r>
      <w:proofErr w:type="spellEnd"/>
      <w:r w:rsidRPr="008C0F34">
        <w:rPr>
          <w:rFonts w:ascii="Times New Roman" w:hAnsi="Times New Roman"/>
          <w:w w:val="100"/>
          <w:sz w:val="24"/>
        </w:rPr>
        <w:t>, Север, адаптация</w:t>
      </w:r>
    </w:p>
    <w:p w:rsidR="008C0F34" w:rsidRPr="008C0F34" w:rsidRDefault="008C0F34" w:rsidP="008C0F34">
      <w:pPr>
        <w:pStyle w:val="a3"/>
        <w:rPr>
          <w:rFonts w:ascii="Times New Roman" w:hAnsi="Times New Roman"/>
          <w:sz w:val="24"/>
        </w:rPr>
      </w:pPr>
    </w:p>
    <w:p w:rsidR="008C0F34" w:rsidRPr="008C0F34" w:rsidRDefault="008C0F34" w:rsidP="008C0F34">
      <w:pPr>
        <w:pStyle w:val="a4"/>
        <w:spacing w:after="0"/>
        <w:rPr>
          <w:rFonts w:ascii="Times New Roman" w:hAnsi="Times New Roman"/>
          <w:sz w:val="24"/>
        </w:rPr>
      </w:pPr>
      <w:r w:rsidRPr="008C0F34">
        <w:rPr>
          <w:rFonts w:ascii="Times New Roman" w:hAnsi="Times New Roman"/>
          <w:sz w:val="24"/>
        </w:rPr>
        <w:t>УДК 612.112</w:t>
      </w:r>
      <w:r w:rsidRPr="008C0F34">
        <w:rPr>
          <w:rFonts w:ascii="Times New Roman" w:eastAsia="MS Mincho" w:hAnsi="MS Mincho" w:cs="MS Mincho" w:hint="eastAsia"/>
          <w:sz w:val="24"/>
        </w:rPr>
        <w:t> </w:t>
      </w:r>
      <w:r w:rsidRPr="008C0F34">
        <w:rPr>
          <w:rFonts w:ascii="Times New Roman" w:hAnsi="Times New Roman"/>
          <w:sz w:val="24"/>
        </w:rPr>
        <w:t>:</w:t>
      </w:r>
      <w:r w:rsidRPr="008C0F34">
        <w:rPr>
          <w:rFonts w:ascii="Times New Roman" w:eastAsia="MS Mincho" w:hAnsi="MS Mincho" w:cs="MS Mincho" w:hint="eastAsia"/>
          <w:sz w:val="24"/>
        </w:rPr>
        <w:t> </w:t>
      </w:r>
      <w:r w:rsidRPr="008C0F34">
        <w:rPr>
          <w:rFonts w:ascii="Times New Roman" w:hAnsi="Times New Roman"/>
          <w:sz w:val="24"/>
        </w:rPr>
        <w:t>616.517</w:t>
      </w:r>
    </w:p>
    <w:p w:rsidR="008C0F34" w:rsidRPr="00C71933" w:rsidRDefault="008C0F34" w:rsidP="008C0F34">
      <w:pPr>
        <w:pStyle w:val="a5"/>
        <w:spacing w:after="57"/>
        <w:rPr>
          <w:rFonts w:ascii="Times New Roman" w:hAnsi="Times New Roman"/>
          <w:b/>
          <w:sz w:val="24"/>
        </w:rPr>
      </w:pPr>
      <w:r w:rsidRPr="00C71933">
        <w:rPr>
          <w:rFonts w:ascii="Times New Roman" w:hAnsi="Times New Roman"/>
          <w:b/>
          <w:sz w:val="24"/>
        </w:rPr>
        <w:t xml:space="preserve">РОЛЬ МОЛЕКУЛ АДГЕЗИИ В МИГРАЦИИ ЛЕЙКОЦИТОВ КРОВИ </w:t>
      </w:r>
      <w:r w:rsidRPr="00C71933">
        <w:rPr>
          <w:rFonts w:ascii="Times New Roman" w:hAnsi="Times New Roman"/>
          <w:b/>
          <w:sz w:val="24"/>
        </w:rPr>
        <w:br/>
        <w:t>В КАПИЛЛЯРЫ ПАПУЛЫ У БОЛЬНЫХ ПСОРИАЗОМ</w:t>
      </w:r>
    </w:p>
    <w:p w:rsidR="008C0F34" w:rsidRPr="008C0F34" w:rsidRDefault="008C0F34" w:rsidP="008C0F34">
      <w:pPr>
        <w:pStyle w:val="a6"/>
        <w:spacing w:after="57"/>
        <w:rPr>
          <w:rFonts w:ascii="Times New Roman" w:hAnsi="Times New Roman"/>
        </w:rPr>
      </w:pPr>
      <w:r w:rsidRPr="008C0F34">
        <w:rPr>
          <w:rFonts w:ascii="Times New Roman" w:hAnsi="Times New Roman"/>
        </w:rPr>
        <w:t xml:space="preserve">© 2018 г. С. Л. </w:t>
      </w:r>
      <w:proofErr w:type="spellStart"/>
      <w:r w:rsidRPr="008C0F34">
        <w:rPr>
          <w:rFonts w:ascii="Times New Roman" w:hAnsi="Times New Roman"/>
        </w:rPr>
        <w:t>Кашутин</w:t>
      </w:r>
      <w:proofErr w:type="spellEnd"/>
      <w:r w:rsidRPr="008C0F34">
        <w:rPr>
          <w:rFonts w:ascii="Times New Roman" w:hAnsi="Times New Roman"/>
        </w:rPr>
        <w:t xml:space="preserve">, А. К. </w:t>
      </w:r>
      <w:proofErr w:type="spellStart"/>
      <w:r w:rsidRPr="008C0F34">
        <w:rPr>
          <w:rFonts w:ascii="Times New Roman" w:hAnsi="Times New Roman"/>
        </w:rPr>
        <w:t>Шерстенникова</w:t>
      </w:r>
      <w:proofErr w:type="spellEnd"/>
      <w:r w:rsidRPr="008C0F34">
        <w:rPr>
          <w:rFonts w:ascii="Times New Roman" w:hAnsi="Times New Roman"/>
        </w:rPr>
        <w:t xml:space="preserve">, </w:t>
      </w:r>
      <w:r w:rsidRPr="008C0F34">
        <w:rPr>
          <w:rFonts w:ascii="Times New Roman" w:hAnsi="Times New Roman"/>
          <w:vertAlign w:val="superscript"/>
        </w:rPr>
        <w:t>*</w:t>
      </w:r>
      <w:r w:rsidRPr="008C0F34">
        <w:rPr>
          <w:rFonts w:ascii="Times New Roman" w:hAnsi="Times New Roman"/>
        </w:rPr>
        <w:t xml:space="preserve">В. И. Николаев, В. С. Неклюдова, </w:t>
      </w:r>
      <w:r w:rsidRPr="008C0F34">
        <w:rPr>
          <w:rFonts w:ascii="Times New Roman" w:hAnsi="Times New Roman"/>
        </w:rPr>
        <w:br/>
        <w:t xml:space="preserve">Л. Л. </w:t>
      </w:r>
      <w:proofErr w:type="spellStart"/>
      <w:r w:rsidRPr="008C0F34">
        <w:rPr>
          <w:rFonts w:ascii="Times New Roman" w:hAnsi="Times New Roman"/>
        </w:rPr>
        <w:t>Шагров</w:t>
      </w:r>
      <w:proofErr w:type="spellEnd"/>
      <w:r w:rsidRPr="008C0F34">
        <w:rPr>
          <w:rFonts w:ascii="Times New Roman" w:hAnsi="Times New Roman"/>
        </w:rPr>
        <w:t xml:space="preserve">, Н. А. </w:t>
      </w:r>
      <w:proofErr w:type="spellStart"/>
      <w:r w:rsidRPr="008C0F34">
        <w:rPr>
          <w:rFonts w:ascii="Times New Roman" w:hAnsi="Times New Roman"/>
        </w:rPr>
        <w:t>Шутский</w:t>
      </w:r>
      <w:proofErr w:type="spellEnd"/>
      <w:r w:rsidRPr="008C0F34">
        <w:rPr>
          <w:rFonts w:ascii="Times New Roman" w:hAnsi="Times New Roman"/>
        </w:rPr>
        <w:t xml:space="preserve">, </w:t>
      </w:r>
      <w:r w:rsidRPr="008C0F34">
        <w:rPr>
          <w:rFonts w:ascii="Times New Roman" w:hAnsi="Times New Roman"/>
          <w:vertAlign w:val="superscript"/>
        </w:rPr>
        <w:t>*</w:t>
      </w:r>
      <w:r w:rsidRPr="008C0F34">
        <w:rPr>
          <w:rFonts w:ascii="Times New Roman" w:hAnsi="Times New Roman"/>
        </w:rPr>
        <w:t xml:space="preserve">С. В. Ключарева, </w:t>
      </w:r>
      <w:r w:rsidRPr="008C0F34">
        <w:rPr>
          <w:rFonts w:ascii="Times New Roman" w:hAnsi="Times New Roman"/>
          <w:vertAlign w:val="superscript"/>
        </w:rPr>
        <w:t>*</w:t>
      </w:r>
      <w:r w:rsidRPr="008C0F34">
        <w:rPr>
          <w:rFonts w:ascii="Times New Roman" w:hAnsi="Times New Roman"/>
        </w:rPr>
        <w:t xml:space="preserve">В. А. </w:t>
      </w:r>
      <w:proofErr w:type="spellStart"/>
      <w:r w:rsidRPr="008C0F34">
        <w:rPr>
          <w:rFonts w:ascii="Times New Roman" w:hAnsi="Times New Roman"/>
        </w:rPr>
        <w:t>Пирятинская</w:t>
      </w:r>
      <w:proofErr w:type="spellEnd"/>
    </w:p>
    <w:p w:rsidR="008C0F34" w:rsidRPr="008C0F34" w:rsidRDefault="008C0F34" w:rsidP="008C0F34">
      <w:pPr>
        <w:pStyle w:val="a7"/>
        <w:rPr>
          <w:rFonts w:ascii="Times New Roman" w:hAnsi="Times New Roman"/>
          <w:w w:val="100"/>
          <w:sz w:val="24"/>
        </w:rPr>
      </w:pPr>
      <w:r w:rsidRPr="008C0F34">
        <w:rPr>
          <w:rFonts w:ascii="Times New Roman" w:hAnsi="Times New Roman"/>
          <w:w w:val="100"/>
          <w:sz w:val="24"/>
        </w:rPr>
        <w:t xml:space="preserve">ФГБОУ </w:t>
      </w:r>
      <w:proofErr w:type="gramStart"/>
      <w:r w:rsidRPr="008C0F34">
        <w:rPr>
          <w:rFonts w:ascii="Times New Roman" w:hAnsi="Times New Roman"/>
          <w:w w:val="100"/>
          <w:sz w:val="24"/>
        </w:rPr>
        <w:t>ВО</w:t>
      </w:r>
      <w:proofErr w:type="gramEnd"/>
      <w:r w:rsidRPr="008C0F34">
        <w:rPr>
          <w:rFonts w:ascii="Times New Roman" w:hAnsi="Times New Roman"/>
          <w:w w:val="100"/>
          <w:sz w:val="24"/>
        </w:rPr>
        <w:t xml:space="preserve"> «Северный государственный медицинский университет» Минздрава России, г. Архангельск; </w:t>
      </w:r>
      <w:r w:rsidRPr="008C0F34">
        <w:rPr>
          <w:rFonts w:ascii="Times New Roman" w:hAnsi="Times New Roman"/>
          <w:w w:val="100"/>
          <w:sz w:val="24"/>
        </w:rPr>
        <w:br/>
      </w:r>
      <w:r w:rsidRPr="008C0F34">
        <w:rPr>
          <w:rFonts w:ascii="Times New Roman" w:hAnsi="Times New Roman"/>
          <w:w w:val="100"/>
          <w:sz w:val="24"/>
          <w:vertAlign w:val="superscript"/>
        </w:rPr>
        <w:t>*</w:t>
      </w:r>
      <w:r w:rsidRPr="008C0F34">
        <w:rPr>
          <w:rFonts w:ascii="Times New Roman" w:hAnsi="Times New Roman"/>
          <w:w w:val="100"/>
          <w:sz w:val="24"/>
        </w:rPr>
        <w:t>ФГБОУ ВО «</w:t>
      </w:r>
      <w:proofErr w:type="spellStart"/>
      <w:r w:rsidRPr="008C0F34">
        <w:rPr>
          <w:rFonts w:ascii="Times New Roman" w:hAnsi="Times New Roman"/>
          <w:w w:val="100"/>
          <w:sz w:val="24"/>
        </w:rPr>
        <w:t>Северо­Западный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 государственный медицинский университет им. И. И. Мечникова» </w:t>
      </w:r>
      <w:r w:rsidRPr="008C0F34">
        <w:rPr>
          <w:rFonts w:ascii="Times New Roman" w:hAnsi="Times New Roman"/>
          <w:w w:val="100"/>
          <w:sz w:val="24"/>
        </w:rPr>
        <w:br/>
        <w:t xml:space="preserve">Минздрава России, г. </w:t>
      </w:r>
      <w:proofErr w:type="spellStart"/>
      <w:r w:rsidRPr="008C0F34">
        <w:rPr>
          <w:rFonts w:ascii="Times New Roman" w:hAnsi="Times New Roman"/>
          <w:w w:val="100"/>
          <w:sz w:val="24"/>
        </w:rPr>
        <w:t>Санкт­Петербург</w:t>
      </w:r>
      <w:proofErr w:type="spellEnd"/>
    </w:p>
    <w:p w:rsidR="008C0F34" w:rsidRPr="008C0F34" w:rsidRDefault="008C0F34" w:rsidP="008C0F34">
      <w:pPr>
        <w:pStyle w:val="a8"/>
        <w:rPr>
          <w:rFonts w:ascii="Times New Roman" w:hAnsi="Times New Roman"/>
          <w:w w:val="100"/>
          <w:sz w:val="24"/>
        </w:rPr>
      </w:pPr>
    </w:p>
    <w:p w:rsidR="008C0F34" w:rsidRPr="008C0F34" w:rsidRDefault="008C0F34" w:rsidP="008C0F34">
      <w:pPr>
        <w:pStyle w:val="a8"/>
        <w:rPr>
          <w:rFonts w:ascii="Times New Roman" w:hAnsi="Times New Roman"/>
          <w:w w:val="100"/>
          <w:sz w:val="24"/>
        </w:rPr>
      </w:pPr>
      <w:r w:rsidRPr="008C0F34">
        <w:rPr>
          <w:rFonts w:ascii="Times New Roman" w:hAnsi="Times New Roman"/>
          <w:w w:val="100"/>
          <w:sz w:val="24"/>
        </w:rPr>
        <w:t xml:space="preserve">Процессы миграции лейкоцитов в </w:t>
      </w:r>
      <w:proofErr w:type="spellStart"/>
      <w:r w:rsidRPr="008C0F34">
        <w:rPr>
          <w:rFonts w:ascii="Times New Roman" w:hAnsi="Times New Roman"/>
          <w:w w:val="100"/>
          <w:sz w:val="24"/>
        </w:rPr>
        <w:t>псориатическую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 папулу являются важными механизмами в развитии иммунных реактивных изменений. Актуальность их исследования обусловлена поиском клинически значимых мишеней для противовоспалительной терапии, в роли которых могут выступать молекулы адгезии. </w:t>
      </w:r>
      <w:r w:rsidRPr="008C0F34">
        <w:rPr>
          <w:rFonts w:ascii="Times New Roman" w:hAnsi="Times New Roman"/>
          <w:i/>
          <w:iCs/>
          <w:w w:val="100"/>
          <w:sz w:val="24"/>
        </w:rPr>
        <w:t>Цель</w:t>
      </w:r>
      <w:r w:rsidRPr="008C0F34">
        <w:rPr>
          <w:rFonts w:ascii="Times New Roman" w:hAnsi="Times New Roman"/>
          <w:w w:val="100"/>
          <w:sz w:val="24"/>
        </w:rPr>
        <w:t xml:space="preserve"> исследования – изучение роли молекул адгезии в механизмах миграции лейкоцитов крови в капилляры папулы у больных псориазом. </w:t>
      </w:r>
      <w:r w:rsidRPr="008C0F34">
        <w:rPr>
          <w:rFonts w:ascii="Times New Roman" w:hAnsi="Times New Roman"/>
          <w:i/>
          <w:iCs/>
          <w:w w:val="100"/>
          <w:sz w:val="24"/>
        </w:rPr>
        <w:t>Методы</w:t>
      </w:r>
      <w:r w:rsidRPr="008C0F34">
        <w:rPr>
          <w:rFonts w:ascii="Times New Roman" w:hAnsi="Times New Roman"/>
          <w:w w:val="100"/>
          <w:sz w:val="24"/>
        </w:rPr>
        <w:t xml:space="preserve">. Проведено </w:t>
      </w:r>
      <w:proofErr w:type="spellStart"/>
      <w:r w:rsidRPr="008C0F34">
        <w:rPr>
          <w:rFonts w:ascii="Times New Roman" w:hAnsi="Times New Roman"/>
          <w:w w:val="100"/>
          <w:sz w:val="24"/>
        </w:rPr>
        <w:t>клинико­иммунологическое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 обследование 82 пациентов, страдающих вульгарным и экссудативным псориазом, и 50 практически здоровых лиц (контрольная группа). На мазках венозной крови, взятой из </w:t>
      </w:r>
      <w:proofErr w:type="spellStart"/>
      <w:r w:rsidRPr="008C0F34">
        <w:rPr>
          <w:rFonts w:ascii="Times New Roman" w:hAnsi="Times New Roman"/>
          <w:w w:val="100"/>
          <w:sz w:val="24"/>
        </w:rPr>
        <w:t>кубитальной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 вены, и крови, полученной в виде феномена точечного кровотечения </w:t>
      </w:r>
      <w:proofErr w:type="spellStart"/>
      <w:r w:rsidRPr="008C0F34">
        <w:rPr>
          <w:rFonts w:ascii="Times New Roman" w:hAnsi="Times New Roman"/>
          <w:w w:val="100"/>
          <w:sz w:val="24"/>
        </w:rPr>
        <w:t>псориатической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 триады, локализованной на </w:t>
      </w:r>
      <w:r w:rsidRPr="008C0F34">
        <w:rPr>
          <w:rFonts w:ascii="Times New Roman" w:hAnsi="Times New Roman"/>
          <w:w w:val="100"/>
          <w:sz w:val="24"/>
        </w:rPr>
        <w:lastRenderedPageBreak/>
        <w:t xml:space="preserve">предплечье, определяли содержание нейтрофилов, моноцитов, лимфоцитов. Осуществляли их морфологическую дифференцировку. На </w:t>
      </w:r>
      <w:proofErr w:type="gramStart"/>
      <w:r w:rsidRPr="008C0F34">
        <w:rPr>
          <w:rFonts w:ascii="Times New Roman" w:hAnsi="Times New Roman"/>
          <w:w w:val="100"/>
          <w:sz w:val="24"/>
        </w:rPr>
        <w:t>проточном</w:t>
      </w:r>
      <w:proofErr w:type="gramEnd"/>
      <w:r w:rsidRPr="008C0F34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8C0F34">
        <w:rPr>
          <w:rFonts w:ascii="Times New Roman" w:hAnsi="Times New Roman"/>
          <w:w w:val="100"/>
          <w:sz w:val="24"/>
        </w:rPr>
        <w:t>цитометре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 FC­500 фирмы </w:t>
      </w:r>
      <w:proofErr w:type="spellStart"/>
      <w:r w:rsidRPr="008C0F34">
        <w:rPr>
          <w:rFonts w:ascii="Times New Roman" w:hAnsi="Times New Roman"/>
          <w:w w:val="100"/>
          <w:sz w:val="24"/>
        </w:rPr>
        <w:t>BeckmanCoulter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 (США) определяли количество нейтрофилов, моноцитов и лимфоцитов венозной крови, содержащих молекулы </w:t>
      </w:r>
      <w:proofErr w:type="spellStart"/>
      <w:r w:rsidRPr="008C0F34">
        <w:rPr>
          <w:rFonts w:ascii="Times New Roman" w:hAnsi="Times New Roman"/>
          <w:w w:val="100"/>
          <w:sz w:val="24"/>
        </w:rPr>
        <w:t>L­селектина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 (CD62L), LFA­1 (CD11a,), LFA­3 (CD58,), ICAM­1 (CD54), PECAM­1– (CD31). </w:t>
      </w:r>
      <w:r w:rsidRPr="008C0F34">
        <w:rPr>
          <w:rFonts w:ascii="Times New Roman" w:hAnsi="Times New Roman"/>
          <w:i/>
          <w:iCs/>
          <w:w w:val="100"/>
          <w:sz w:val="24"/>
        </w:rPr>
        <w:t>Результаты</w:t>
      </w:r>
      <w:r w:rsidRPr="008C0F34">
        <w:rPr>
          <w:rFonts w:ascii="Times New Roman" w:hAnsi="Times New Roman"/>
          <w:w w:val="100"/>
          <w:sz w:val="24"/>
        </w:rPr>
        <w:t xml:space="preserve">. Установлено, что капиллярная кровь </w:t>
      </w:r>
      <w:proofErr w:type="spellStart"/>
      <w:r w:rsidRPr="008C0F34">
        <w:rPr>
          <w:rFonts w:ascii="Times New Roman" w:hAnsi="Times New Roman"/>
          <w:w w:val="100"/>
          <w:sz w:val="24"/>
        </w:rPr>
        <w:t>псориатической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 папулы характеризуется более низким содержанием нейтрофилов с преобладанием 2­сегментных форм; содержанием моноцитов, в 3 раза превышающим уровень венозной крови за счет увеличения содержания </w:t>
      </w:r>
      <w:proofErr w:type="spellStart"/>
      <w:r w:rsidRPr="008C0F34">
        <w:rPr>
          <w:rFonts w:ascii="Times New Roman" w:hAnsi="Times New Roman"/>
          <w:w w:val="100"/>
          <w:sz w:val="24"/>
        </w:rPr>
        <w:t>полиморфно­ядерных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 форм; а также увеличением количества больших лимфоцитов. На этапе «</w:t>
      </w:r>
      <w:proofErr w:type="spellStart"/>
      <w:r w:rsidRPr="008C0F34">
        <w:rPr>
          <w:rFonts w:ascii="Times New Roman" w:hAnsi="Times New Roman"/>
          <w:w w:val="100"/>
          <w:sz w:val="24"/>
        </w:rPr>
        <w:t>роллинга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» у больных псориазом наблюдалась тенденция к увеличению концентрации нейтрофилов, несущих молекулу </w:t>
      </w:r>
      <w:proofErr w:type="spellStart"/>
      <w:r w:rsidRPr="008C0F34">
        <w:rPr>
          <w:rFonts w:ascii="Times New Roman" w:hAnsi="Times New Roman"/>
          <w:w w:val="100"/>
          <w:sz w:val="24"/>
        </w:rPr>
        <w:t>L­селектина</w:t>
      </w:r>
      <w:proofErr w:type="spellEnd"/>
      <w:r w:rsidRPr="008C0F34">
        <w:rPr>
          <w:rFonts w:ascii="Times New Roman" w:hAnsi="Times New Roman"/>
          <w:w w:val="100"/>
          <w:sz w:val="24"/>
        </w:rPr>
        <w:t>. Выявлено понижение экспрессии молекул ICAM­1 и LFA­3 на нейтрофилах, участвующих в этапе «прочной адгезии». На этапе «</w:t>
      </w:r>
      <w:proofErr w:type="spellStart"/>
      <w:r w:rsidRPr="008C0F34">
        <w:rPr>
          <w:rFonts w:ascii="Times New Roman" w:hAnsi="Times New Roman"/>
          <w:w w:val="100"/>
          <w:sz w:val="24"/>
        </w:rPr>
        <w:t>трансмиграции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» зафиксировано статистически значимое снижение концентрации молекулы PECAM­1 на нейтрофилах. </w:t>
      </w:r>
      <w:r w:rsidRPr="008C0F34">
        <w:rPr>
          <w:rFonts w:ascii="Times New Roman" w:hAnsi="Times New Roman"/>
          <w:i/>
          <w:iCs/>
          <w:w w:val="100"/>
          <w:sz w:val="24"/>
        </w:rPr>
        <w:t>Выводы</w:t>
      </w:r>
      <w:r w:rsidRPr="008C0F34">
        <w:rPr>
          <w:rFonts w:ascii="Times New Roman" w:hAnsi="Times New Roman"/>
          <w:w w:val="100"/>
          <w:sz w:val="24"/>
        </w:rPr>
        <w:t>. Механизмы экспрессии молекул адгезии у разных популяций лейкоцитов различаются, что обеспечивает точную настройку миграции сквозь эндотелий. Эти реакции ведут к прогрессированию иммунного воспаления, каждая стадия которого имеет свои маркеры – клеточные молекулы адгезии.</w:t>
      </w:r>
    </w:p>
    <w:p w:rsidR="008C0F34" w:rsidRPr="008C0F34" w:rsidRDefault="008C0F34" w:rsidP="008C0F34">
      <w:pPr>
        <w:pStyle w:val="a8"/>
        <w:rPr>
          <w:rFonts w:ascii="Times New Roman" w:hAnsi="Times New Roman"/>
          <w:w w:val="100"/>
          <w:sz w:val="24"/>
        </w:rPr>
      </w:pPr>
      <w:r w:rsidRPr="008C0F34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8C0F34">
        <w:rPr>
          <w:rFonts w:ascii="Times New Roman" w:hAnsi="Times New Roman"/>
          <w:w w:val="100"/>
          <w:sz w:val="24"/>
        </w:rPr>
        <w:t xml:space="preserve"> нейтрофилы лимфоциты, моноциты, молекулы адгезии, псориаз</w:t>
      </w:r>
    </w:p>
    <w:p w:rsidR="008C0F34" w:rsidRPr="008C0F34" w:rsidRDefault="008C0F34" w:rsidP="008C0F34">
      <w:pPr>
        <w:pStyle w:val="a3"/>
        <w:rPr>
          <w:rFonts w:ascii="Times New Roman" w:hAnsi="Times New Roman"/>
          <w:sz w:val="24"/>
        </w:rPr>
      </w:pPr>
    </w:p>
    <w:p w:rsidR="008C0F34" w:rsidRPr="00C71933" w:rsidRDefault="008C0F34" w:rsidP="008C0F34">
      <w:pPr>
        <w:rPr>
          <w:rFonts w:ascii="Times New Roman" w:hAnsi="Times New Roman"/>
          <w:sz w:val="24"/>
          <w:lang w:val="en-US"/>
        </w:rPr>
      </w:pPr>
    </w:p>
    <w:p w:rsidR="008C0F34" w:rsidRPr="00C71933" w:rsidRDefault="008C0F34" w:rsidP="008C0F34">
      <w:pPr>
        <w:pStyle w:val="a4"/>
        <w:spacing w:after="57"/>
        <w:rPr>
          <w:rFonts w:ascii="Times New Roman" w:hAnsi="Times New Roman"/>
          <w:b/>
          <w:sz w:val="24"/>
        </w:rPr>
      </w:pPr>
      <w:r w:rsidRPr="008C0F34">
        <w:rPr>
          <w:rFonts w:ascii="Times New Roman" w:hAnsi="Times New Roman"/>
          <w:sz w:val="24"/>
        </w:rPr>
        <w:t>УДК 159.974</w:t>
      </w:r>
    </w:p>
    <w:p w:rsidR="008C0F34" w:rsidRPr="00C71933" w:rsidRDefault="008C0F34" w:rsidP="008C0F34">
      <w:pPr>
        <w:pStyle w:val="a5"/>
        <w:spacing w:after="57"/>
        <w:rPr>
          <w:rFonts w:ascii="Times New Roman" w:hAnsi="Times New Roman"/>
          <w:b/>
          <w:sz w:val="24"/>
        </w:rPr>
      </w:pPr>
      <w:r w:rsidRPr="00C71933">
        <w:rPr>
          <w:rFonts w:ascii="Times New Roman" w:hAnsi="Times New Roman"/>
          <w:b/>
          <w:sz w:val="24"/>
        </w:rPr>
        <w:t xml:space="preserve">специфика ПРОЯВЛЕНИЯ ГНЕВА </w:t>
      </w:r>
      <w:r w:rsidRPr="00C71933">
        <w:rPr>
          <w:rFonts w:ascii="Times New Roman" w:hAnsi="Times New Roman"/>
          <w:b/>
          <w:sz w:val="24"/>
        </w:rPr>
        <w:br/>
        <w:t>В ЭКСТРЕМАЛЬНЫХ И КРИЗИСНЫХ СОСТОЯНИЯХ</w:t>
      </w:r>
    </w:p>
    <w:p w:rsidR="008C0F34" w:rsidRPr="008C0F34" w:rsidRDefault="008C0F34" w:rsidP="008C0F34">
      <w:pPr>
        <w:pStyle w:val="a6"/>
        <w:spacing w:after="57"/>
        <w:rPr>
          <w:rFonts w:ascii="Times New Roman" w:hAnsi="Times New Roman"/>
        </w:rPr>
      </w:pPr>
      <w:r w:rsidRPr="008C0F34">
        <w:rPr>
          <w:rFonts w:ascii="Times New Roman" w:hAnsi="Times New Roman"/>
        </w:rPr>
        <w:t xml:space="preserve">© 2018 г. О. А. </w:t>
      </w:r>
      <w:proofErr w:type="spellStart"/>
      <w:r w:rsidRPr="008C0F34">
        <w:rPr>
          <w:rFonts w:ascii="Times New Roman" w:hAnsi="Times New Roman"/>
        </w:rPr>
        <w:t>Шамшикова</w:t>
      </w:r>
      <w:proofErr w:type="spellEnd"/>
      <w:r w:rsidRPr="008C0F34">
        <w:rPr>
          <w:rFonts w:ascii="Times New Roman" w:hAnsi="Times New Roman"/>
        </w:rPr>
        <w:t xml:space="preserve">, Т. В. </w:t>
      </w:r>
      <w:proofErr w:type="spellStart"/>
      <w:r w:rsidRPr="008C0F34">
        <w:rPr>
          <w:rFonts w:ascii="Times New Roman" w:hAnsi="Times New Roman"/>
        </w:rPr>
        <w:t>Белашина</w:t>
      </w:r>
      <w:proofErr w:type="spellEnd"/>
    </w:p>
    <w:p w:rsidR="008C0F34" w:rsidRPr="008C0F34" w:rsidRDefault="008C0F34" w:rsidP="008C0F34">
      <w:pPr>
        <w:pStyle w:val="a7"/>
        <w:rPr>
          <w:rFonts w:ascii="Times New Roman" w:hAnsi="Times New Roman"/>
          <w:w w:val="100"/>
          <w:sz w:val="24"/>
        </w:rPr>
      </w:pPr>
      <w:r w:rsidRPr="008C0F34">
        <w:rPr>
          <w:rFonts w:ascii="Times New Roman" w:hAnsi="Times New Roman"/>
          <w:w w:val="100"/>
          <w:sz w:val="24"/>
        </w:rPr>
        <w:t xml:space="preserve">ФГБОУ «Новосибирский государственный педагогический университет», </w:t>
      </w:r>
      <w:proofErr w:type="gramStart"/>
      <w:r w:rsidRPr="008C0F34">
        <w:rPr>
          <w:rFonts w:ascii="Times New Roman" w:hAnsi="Times New Roman"/>
          <w:w w:val="100"/>
          <w:sz w:val="24"/>
        </w:rPr>
        <w:t>г</w:t>
      </w:r>
      <w:proofErr w:type="gramEnd"/>
      <w:r w:rsidRPr="008C0F34">
        <w:rPr>
          <w:rFonts w:ascii="Times New Roman" w:hAnsi="Times New Roman"/>
          <w:w w:val="100"/>
          <w:sz w:val="24"/>
        </w:rPr>
        <w:t>. Новосибирск</w:t>
      </w:r>
    </w:p>
    <w:p w:rsidR="008C0F34" w:rsidRPr="008C0F34" w:rsidRDefault="008C0F34" w:rsidP="008C0F34">
      <w:pPr>
        <w:pStyle w:val="a8"/>
        <w:rPr>
          <w:rFonts w:ascii="Times New Roman" w:hAnsi="Times New Roman"/>
          <w:w w:val="100"/>
          <w:sz w:val="24"/>
        </w:rPr>
      </w:pPr>
    </w:p>
    <w:p w:rsidR="008C0F34" w:rsidRPr="008C0F34" w:rsidRDefault="008C0F34" w:rsidP="008C0F34">
      <w:pPr>
        <w:pStyle w:val="a8"/>
        <w:rPr>
          <w:rFonts w:ascii="Times New Roman" w:hAnsi="Times New Roman"/>
          <w:w w:val="100"/>
          <w:sz w:val="24"/>
        </w:rPr>
      </w:pPr>
      <w:r w:rsidRPr="008C0F34">
        <w:rPr>
          <w:rFonts w:ascii="Times New Roman" w:hAnsi="Times New Roman"/>
          <w:i/>
          <w:iCs/>
          <w:w w:val="100"/>
          <w:sz w:val="24"/>
        </w:rPr>
        <w:t>Цель</w:t>
      </w:r>
      <w:r w:rsidRPr="008C0F34">
        <w:rPr>
          <w:rFonts w:ascii="Times New Roman" w:hAnsi="Times New Roman"/>
          <w:w w:val="100"/>
          <w:sz w:val="24"/>
        </w:rPr>
        <w:t xml:space="preserve"> исследования – выявление специфики проявления гнева в экстремальных и кризисных состояниях в разных социальных группах. В работе представлен анализ литературных источников по проблеме исследования особенностей переживания человеком экстремальных и кризисных состояний. </w:t>
      </w:r>
      <w:proofErr w:type="gramStart"/>
      <w:r w:rsidRPr="008C0F34">
        <w:rPr>
          <w:rFonts w:ascii="Times New Roman" w:hAnsi="Times New Roman"/>
          <w:w w:val="100"/>
          <w:sz w:val="24"/>
        </w:rPr>
        <w:t xml:space="preserve">Приведены результаты эмпирического исследования 170 человек, дифференцированных на три эмпирические группы: первая (ЭГ­1, </w:t>
      </w:r>
      <w:proofErr w:type="spellStart"/>
      <w:r w:rsidRPr="008C0F34">
        <w:rPr>
          <w:rFonts w:ascii="Times New Roman" w:hAnsi="Times New Roman"/>
          <w:w w:val="100"/>
          <w:sz w:val="24"/>
        </w:rPr>
        <w:t>n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 = 50) – сотрудники особого подразделения МВД России по Новосибирский области, вторая (ЭГ­2, </w:t>
      </w:r>
      <w:proofErr w:type="spellStart"/>
      <w:r w:rsidRPr="008C0F34">
        <w:rPr>
          <w:rFonts w:ascii="Times New Roman" w:hAnsi="Times New Roman"/>
          <w:w w:val="100"/>
          <w:sz w:val="24"/>
        </w:rPr>
        <w:t>n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 = 70) – пациенты отделения онкологии городской клинической больницы № 1 г. Новосибирска и третья (ЭГ­3, </w:t>
      </w:r>
      <w:proofErr w:type="spellStart"/>
      <w:r w:rsidRPr="008C0F34">
        <w:rPr>
          <w:rFonts w:ascii="Times New Roman" w:hAnsi="Times New Roman"/>
          <w:w w:val="100"/>
          <w:sz w:val="24"/>
        </w:rPr>
        <w:t>n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 = 50) – контрольная («условная норма»).</w:t>
      </w:r>
      <w:proofErr w:type="gramEnd"/>
      <w:r w:rsidRPr="008C0F34">
        <w:rPr>
          <w:rFonts w:ascii="Times New Roman" w:hAnsi="Times New Roman"/>
          <w:w w:val="100"/>
          <w:sz w:val="24"/>
        </w:rPr>
        <w:t xml:space="preserve"> </w:t>
      </w:r>
      <w:r w:rsidRPr="008C0F34">
        <w:rPr>
          <w:rFonts w:ascii="Times New Roman" w:hAnsi="Times New Roman"/>
          <w:i/>
          <w:iCs/>
          <w:w w:val="100"/>
          <w:sz w:val="24"/>
        </w:rPr>
        <w:t>Методы</w:t>
      </w:r>
      <w:r w:rsidRPr="008C0F34">
        <w:rPr>
          <w:rFonts w:ascii="Times New Roman" w:hAnsi="Times New Roman"/>
          <w:w w:val="100"/>
          <w:sz w:val="24"/>
        </w:rPr>
        <w:t xml:space="preserve">: при помощи однофакторного дисперсионного анализа (ANOVA) были определены различия между группами по параметрам проявления гнева, агрессии и личностным особенностям. </w:t>
      </w:r>
      <w:r w:rsidRPr="008C0F34">
        <w:rPr>
          <w:rFonts w:ascii="Times New Roman" w:hAnsi="Times New Roman"/>
          <w:i/>
          <w:iCs/>
          <w:w w:val="100"/>
          <w:sz w:val="24"/>
        </w:rPr>
        <w:t>Результаты</w:t>
      </w:r>
      <w:r w:rsidRPr="008C0F34">
        <w:rPr>
          <w:rFonts w:ascii="Times New Roman" w:hAnsi="Times New Roman"/>
          <w:w w:val="100"/>
          <w:sz w:val="24"/>
        </w:rPr>
        <w:t xml:space="preserve">. Показано, что для испытуемых ЭГ­1 более характерно контролировать проявления гнева, так как открытое, неконтролируемое проявление эмоций в профессиональной деятельности сотрудников силовых структур недопустимо. Кроме того, специфика деятельности в экстремальных условиях позволяет находить иные пути для разрядки эмоционального напряжения, и в частности эмоций </w:t>
      </w:r>
      <w:r w:rsidRPr="008C0F34">
        <w:rPr>
          <w:rFonts w:ascii="Times New Roman" w:hAnsi="Times New Roman"/>
          <w:w w:val="100"/>
          <w:sz w:val="24"/>
        </w:rPr>
        <w:lastRenderedPageBreak/>
        <w:t xml:space="preserve">агрессивного ряда. В ЭГ­2 гнев является одной из классических эмоций, переживаемых испытуемыми с онкологической патологией, и составляет структурный элемент внутренней картины болезни, а также является одним из факторов, определяющих генезис онкологической патологии. Для испытуемых ЭГ­3 характерно периодически переживаемое состояние гнева, который проявляется в разнообразных формах и позволяет снизить возникающее эмоциональное напряжение и вернуть утраченный контроль над ситуацией. </w:t>
      </w:r>
      <w:r w:rsidRPr="008C0F34">
        <w:rPr>
          <w:rFonts w:ascii="Times New Roman" w:hAnsi="Times New Roman"/>
          <w:i/>
          <w:iCs/>
          <w:w w:val="100"/>
          <w:sz w:val="24"/>
        </w:rPr>
        <w:t>Выводы</w:t>
      </w:r>
      <w:r w:rsidRPr="008C0F34">
        <w:rPr>
          <w:rFonts w:ascii="Times New Roman" w:hAnsi="Times New Roman"/>
          <w:w w:val="100"/>
          <w:sz w:val="24"/>
        </w:rPr>
        <w:t>: полученные результаты могут быть использованы при разработке программ, направленных на работу с гневом в системе правоохранительных органов и здравоохранении, при проведении процедуры профотбора, а также в консультативной и психотерапевтической практике.</w:t>
      </w:r>
    </w:p>
    <w:p w:rsidR="008C0F34" w:rsidRPr="008C0F34" w:rsidRDefault="008C0F34" w:rsidP="008C0F34">
      <w:pPr>
        <w:pStyle w:val="a8"/>
        <w:rPr>
          <w:rFonts w:ascii="Times New Roman" w:hAnsi="Times New Roman"/>
          <w:w w:val="100"/>
          <w:sz w:val="24"/>
        </w:rPr>
      </w:pPr>
      <w:r w:rsidRPr="008C0F34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8C0F34">
        <w:rPr>
          <w:rFonts w:ascii="Times New Roman" w:hAnsi="Times New Roman"/>
          <w:w w:val="100"/>
          <w:sz w:val="24"/>
        </w:rPr>
        <w:t xml:space="preserve"> Экстремальное состояние, кризисное состояние, проявления гнева, агрессия, личностные особенности</w:t>
      </w:r>
    </w:p>
    <w:p w:rsidR="008C0F34" w:rsidRPr="008C0F34" w:rsidRDefault="008C0F34" w:rsidP="008C0F34">
      <w:pPr>
        <w:pStyle w:val="a3"/>
        <w:rPr>
          <w:rFonts w:ascii="Times New Roman" w:hAnsi="Times New Roman"/>
          <w:sz w:val="24"/>
        </w:rPr>
      </w:pPr>
    </w:p>
    <w:p w:rsidR="008C0F34" w:rsidRPr="00C71933" w:rsidRDefault="008C0F34" w:rsidP="008C0F34">
      <w:pPr>
        <w:pStyle w:val="a4"/>
        <w:spacing w:after="57"/>
        <w:rPr>
          <w:rFonts w:ascii="Times New Roman" w:hAnsi="Times New Roman"/>
          <w:sz w:val="24"/>
          <w:lang w:val="en-US"/>
        </w:rPr>
      </w:pPr>
      <w:r w:rsidRPr="008C0F34">
        <w:rPr>
          <w:rFonts w:ascii="Times New Roman" w:hAnsi="Times New Roman"/>
          <w:sz w:val="24"/>
        </w:rPr>
        <w:t>УДК</w:t>
      </w:r>
      <w:r w:rsidRPr="00C71933">
        <w:rPr>
          <w:rFonts w:ascii="Times New Roman" w:hAnsi="Times New Roman"/>
          <w:sz w:val="24"/>
          <w:lang w:val="en-US"/>
        </w:rPr>
        <w:t xml:space="preserve"> 004.6</w:t>
      </w:r>
    </w:p>
    <w:p w:rsidR="008C0F34" w:rsidRPr="00C71933" w:rsidRDefault="008C0F34" w:rsidP="008C0F34">
      <w:pPr>
        <w:pStyle w:val="a5"/>
        <w:spacing w:after="57"/>
        <w:rPr>
          <w:rFonts w:ascii="Times New Roman" w:hAnsi="Times New Roman"/>
          <w:b/>
          <w:sz w:val="24"/>
        </w:rPr>
      </w:pPr>
      <w:r w:rsidRPr="00C71933">
        <w:rPr>
          <w:rFonts w:ascii="Times New Roman" w:hAnsi="Times New Roman"/>
          <w:b/>
          <w:sz w:val="24"/>
        </w:rPr>
        <w:t>АНАЛИЗ НЕПРЕРЫВНЫХ ДАННЫХ С ИСПОЛЬЗОВАНИЕМ ПРОГРАММНОЙ СРЕДЫ R</w:t>
      </w:r>
    </w:p>
    <w:p w:rsidR="008C0F34" w:rsidRPr="008C0F34" w:rsidRDefault="008C0F34" w:rsidP="008C0F34">
      <w:pPr>
        <w:pStyle w:val="a6"/>
        <w:spacing w:after="57"/>
        <w:rPr>
          <w:rFonts w:ascii="Times New Roman" w:hAnsi="Times New Roman"/>
        </w:rPr>
      </w:pPr>
      <w:r w:rsidRPr="008C0F34">
        <w:rPr>
          <w:rFonts w:ascii="Times New Roman" w:hAnsi="Times New Roman"/>
        </w:rPr>
        <w:t xml:space="preserve">© 2018 г. </w:t>
      </w:r>
      <w:r w:rsidRPr="008C0F34">
        <w:rPr>
          <w:rFonts w:ascii="Times New Roman" w:hAnsi="Times New Roman"/>
          <w:vertAlign w:val="superscript"/>
        </w:rPr>
        <w:t>1</w:t>
      </w:r>
      <w:r w:rsidRPr="008C0F34">
        <w:rPr>
          <w:rFonts w:ascii="Times New Roman" w:hAnsi="Times New Roman"/>
        </w:rPr>
        <w:t xml:space="preserve">В. Л. Егошин, </w:t>
      </w:r>
      <w:r w:rsidRPr="008C0F34">
        <w:rPr>
          <w:rFonts w:ascii="Times New Roman" w:hAnsi="Times New Roman"/>
          <w:vertAlign w:val="superscript"/>
        </w:rPr>
        <w:t>2</w:t>
      </w:r>
      <w:r w:rsidRPr="008C0F34">
        <w:rPr>
          <w:rFonts w:ascii="Times New Roman" w:hAnsi="Times New Roman"/>
        </w:rPr>
        <w:t xml:space="preserve">С. В. Иванов, </w:t>
      </w:r>
      <w:r w:rsidRPr="008C0F34">
        <w:rPr>
          <w:rFonts w:ascii="Times New Roman" w:hAnsi="Times New Roman"/>
          <w:vertAlign w:val="superscript"/>
        </w:rPr>
        <w:t>3</w:t>
      </w:r>
      <w:r w:rsidRPr="008C0F34">
        <w:rPr>
          <w:rFonts w:ascii="Times New Roman" w:hAnsi="Times New Roman"/>
        </w:rPr>
        <w:t xml:space="preserve">Н. В. </w:t>
      </w:r>
      <w:proofErr w:type="spellStart"/>
      <w:r w:rsidRPr="008C0F34">
        <w:rPr>
          <w:rFonts w:ascii="Times New Roman" w:hAnsi="Times New Roman"/>
        </w:rPr>
        <w:t>Саввина</w:t>
      </w:r>
      <w:proofErr w:type="spellEnd"/>
      <w:r w:rsidRPr="008C0F34">
        <w:rPr>
          <w:rFonts w:ascii="Times New Roman" w:hAnsi="Times New Roman"/>
        </w:rPr>
        <w:t xml:space="preserve">, </w:t>
      </w:r>
      <w:r w:rsidRPr="008C0F34">
        <w:rPr>
          <w:rFonts w:ascii="Times New Roman" w:hAnsi="Times New Roman"/>
          <w:vertAlign w:val="superscript"/>
        </w:rPr>
        <w:t>4</w:t>
      </w:r>
      <w:r w:rsidRPr="008C0F34">
        <w:rPr>
          <w:rFonts w:ascii="Times New Roman" w:hAnsi="Times New Roman"/>
        </w:rPr>
        <w:t xml:space="preserve">С. Б. </w:t>
      </w:r>
      <w:proofErr w:type="spellStart"/>
      <w:r w:rsidRPr="008C0F34">
        <w:rPr>
          <w:rFonts w:ascii="Times New Roman" w:hAnsi="Times New Roman"/>
        </w:rPr>
        <w:t>Калмаханов</w:t>
      </w:r>
      <w:proofErr w:type="spellEnd"/>
      <w:r w:rsidRPr="008C0F34">
        <w:rPr>
          <w:rFonts w:ascii="Times New Roman" w:hAnsi="Times New Roman"/>
        </w:rPr>
        <w:t xml:space="preserve">, </w:t>
      </w:r>
      <w:r w:rsidRPr="008C0F34">
        <w:rPr>
          <w:rFonts w:ascii="Times New Roman" w:hAnsi="Times New Roman"/>
        </w:rPr>
        <w:br/>
      </w:r>
      <w:r w:rsidRPr="008C0F34">
        <w:rPr>
          <w:rFonts w:ascii="Times New Roman" w:hAnsi="Times New Roman"/>
          <w:vertAlign w:val="superscript"/>
        </w:rPr>
        <w:t>5</w:t>
      </w:r>
      <w:r w:rsidRPr="008C0F34">
        <w:rPr>
          <w:rFonts w:ascii="Times New Roman" w:hAnsi="Times New Roman"/>
        </w:rPr>
        <w:t xml:space="preserve">Л. М. </w:t>
      </w:r>
      <w:proofErr w:type="spellStart"/>
      <w:r w:rsidRPr="008C0F34">
        <w:rPr>
          <w:rFonts w:ascii="Times New Roman" w:hAnsi="Times New Roman"/>
        </w:rPr>
        <w:t>Жамалиева</w:t>
      </w:r>
      <w:proofErr w:type="spellEnd"/>
      <w:r w:rsidRPr="008C0F34">
        <w:rPr>
          <w:rFonts w:ascii="Times New Roman" w:hAnsi="Times New Roman"/>
        </w:rPr>
        <w:t xml:space="preserve">, </w:t>
      </w:r>
      <w:r w:rsidRPr="008C0F34">
        <w:rPr>
          <w:rFonts w:ascii="Times New Roman" w:hAnsi="Times New Roman"/>
          <w:vertAlign w:val="superscript"/>
        </w:rPr>
        <w:t>3­6</w:t>
      </w:r>
      <w:r w:rsidRPr="008C0F34">
        <w:rPr>
          <w:rFonts w:ascii="Times New Roman" w:hAnsi="Times New Roman"/>
        </w:rPr>
        <w:t xml:space="preserve">А. М. Гржибовский </w:t>
      </w:r>
    </w:p>
    <w:p w:rsidR="008C0F34" w:rsidRPr="008C0F34" w:rsidRDefault="008C0F34" w:rsidP="008C0F34">
      <w:pPr>
        <w:pStyle w:val="a7"/>
        <w:rPr>
          <w:rFonts w:ascii="Times New Roman" w:hAnsi="Times New Roman"/>
          <w:w w:val="100"/>
          <w:sz w:val="24"/>
        </w:rPr>
      </w:pPr>
      <w:r w:rsidRPr="008C0F34">
        <w:rPr>
          <w:rFonts w:ascii="Times New Roman" w:hAnsi="Times New Roman"/>
          <w:w w:val="100"/>
          <w:sz w:val="24"/>
          <w:vertAlign w:val="superscript"/>
        </w:rPr>
        <w:t>1</w:t>
      </w:r>
      <w:r w:rsidRPr="008C0F34">
        <w:rPr>
          <w:rFonts w:ascii="Times New Roman" w:hAnsi="Times New Roman"/>
          <w:w w:val="100"/>
          <w:sz w:val="24"/>
        </w:rPr>
        <w:t xml:space="preserve">Павлодарский филиал Государственного медицинского университета г. Семей, г. Павлодар, Казахстан; </w:t>
      </w:r>
      <w:r w:rsidRPr="008C0F34">
        <w:rPr>
          <w:rFonts w:ascii="Times New Roman" w:hAnsi="Times New Roman"/>
          <w:w w:val="100"/>
          <w:sz w:val="24"/>
        </w:rPr>
        <w:br/>
      </w:r>
      <w:r w:rsidRPr="008C0F34">
        <w:rPr>
          <w:rFonts w:ascii="Times New Roman" w:hAnsi="Times New Roman"/>
          <w:w w:val="100"/>
          <w:sz w:val="24"/>
          <w:vertAlign w:val="superscript"/>
        </w:rPr>
        <w:t>2</w:t>
      </w:r>
      <w:r w:rsidRPr="008C0F34">
        <w:rPr>
          <w:rFonts w:ascii="Times New Roman" w:hAnsi="Times New Roman"/>
          <w:w w:val="100"/>
          <w:sz w:val="24"/>
        </w:rPr>
        <w:t>Первый</w:t>
      </w:r>
      <w:proofErr w:type="gramStart"/>
      <w:r w:rsidRPr="008C0F34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8C0F34">
        <w:rPr>
          <w:rFonts w:ascii="Times New Roman" w:hAnsi="Times New Roman"/>
          <w:w w:val="100"/>
          <w:sz w:val="24"/>
        </w:rPr>
        <w:t>С</w:t>
      </w:r>
      <w:proofErr w:type="gramEnd"/>
      <w:r w:rsidRPr="008C0F34">
        <w:rPr>
          <w:rFonts w:ascii="Times New Roman" w:hAnsi="Times New Roman"/>
          <w:w w:val="100"/>
          <w:sz w:val="24"/>
        </w:rPr>
        <w:t>анкт­Петербургский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 государственный медицинский университет им. акад. И. П. Павлова, </w:t>
      </w:r>
      <w:r w:rsidRPr="008C0F34">
        <w:rPr>
          <w:rFonts w:ascii="Times New Roman" w:hAnsi="Times New Roman"/>
          <w:w w:val="100"/>
          <w:sz w:val="24"/>
        </w:rPr>
        <w:br/>
        <w:t xml:space="preserve">г. </w:t>
      </w:r>
      <w:proofErr w:type="spellStart"/>
      <w:r w:rsidRPr="008C0F34">
        <w:rPr>
          <w:rFonts w:ascii="Times New Roman" w:hAnsi="Times New Roman"/>
          <w:w w:val="100"/>
          <w:sz w:val="24"/>
        </w:rPr>
        <w:t>Санкт­Петербург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; </w:t>
      </w:r>
      <w:r w:rsidRPr="008C0F34">
        <w:rPr>
          <w:rFonts w:ascii="Times New Roman" w:hAnsi="Times New Roman"/>
          <w:w w:val="100"/>
          <w:sz w:val="24"/>
          <w:vertAlign w:val="superscript"/>
        </w:rPr>
        <w:t>3</w:t>
      </w:r>
      <w:r w:rsidRPr="008C0F34">
        <w:rPr>
          <w:rFonts w:ascii="Times New Roman" w:hAnsi="Times New Roman"/>
          <w:w w:val="100"/>
          <w:sz w:val="24"/>
        </w:rPr>
        <w:t xml:space="preserve">Северо­Восточный федеральный университет им. М. К. </w:t>
      </w:r>
      <w:proofErr w:type="spellStart"/>
      <w:r w:rsidRPr="008C0F34">
        <w:rPr>
          <w:rFonts w:ascii="Times New Roman" w:hAnsi="Times New Roman"/>
          <w:w w:val="100"/>
          <w:sz w:val="24"/>
        </w:rPr>
        <w:t>Аммосова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, г. Якутск; </w:t>
      </w:r>
      <w:r w:rsidRPr="008C0F34">
        <w:rPr>
          <w:rFonts w:ascii="Times New Roman" w:hAnsi="Times New Roman"/>
          <w:w w:val="100"/>
          <w:sz w:val="24"/>
        </w:rPr>
        <w:br/>
      </w:r>
      <w:r w:rsidRPr="008C0F34">
        <w:rPr>
          <w:rFonts w:ascii="Times New Roman" w:hAnsi="Times New Roman"/>
          <w:w w:val="100"/>
          <w:sz w:val="24"/>
          <w:vertAlign w:val="superscript"/>
        </w:rPr>
        <w:t>4</w:t>
      </w:r>
      <w:r w:rsidRPr="008C0F34">
        <w:rPr>
          <w:rFonts w:ascii="Times New Roman" w:hAnsi="Times New Roman"/>
          <w:w w:val="100"/>
          <w:sz w:val="24"/>
        </w:rPr>
        <w:t xml:space="preserve">Казахский национальный университет им. </w:t>
      </w:r>
      <w:proofErr w:type="spellStart"/>
      <w:r w:rsidRPr="008C0F34">
        <w:rPr>
          <w:rFonts w:ascii="Times New Roman" w:hAnsi="Times New Roman"/>
          <w:w w:val="100"/>
          <w:sz w:val="24"/>
        </w:rPr>
        <w:t>аль­Фараби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, г. </w:t>
      </w:r>
      <w:proofErr w:type="spellStart"/>
      <w:r w:rsidRPr="008C0F34">
        <w:rPr>
          <w:rFonts w:ascii="Times New Roman" w:hAnsi="Times New Roman"/>
          <w:w w:val="100"/>
          <w:sz w:val="24"/>
        </w:rPr>
        <w:t>Алматы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, Казахстан; </w:t>
      </w:r>
      <w:r w:rsidRPr="008C0F34">
        <w:rPr>
          <w:rFonts w:ascii="Times New Roman" w:hAnsi="Times New Roman"/>
          <w:w w:val="100"/>
          <w:sz w:val="24"/>
          <w:vertAlign w:val="superscript"/>
        </w:rPr>
        <w:t>5</w:t>
      </w:r>
      <w:r w:rsidRPr="008C0F34">
        <w:rPr>
          <w:rFonts w:ascii="Times New Roman" w:hAnsi="Times New Roman"/>
          <w:w w:val="100"/>
          <w:sz w:val="24"/>
        </w:rPr>
        <w:t xml:space="preserve">Западно­Казахстанский </w:t>
      </w:r>
      <w:r w:rsidRPr="008C0F34">
        <w:rPr>
          <w:rFonts w:ascii="Times New Roman" w:hAnsi="Times New Roman"/>
          <w:w w:val="100"/>
          <w:sz w:val="24"/>
        </w:rPr>
        <w:br/>
        <w:t xml:space="preserve">государственный медицинский университет им. Марата </w:t>
      </w:r>
      <w:proofErr w:type="spellStart"/>
      <w:r w:rsidRPr="008C0F34">
        <w:rPr>
          <w:rFonts w:ascii="Times New Roman" w:hAnsi="Times New Roman"/>
          <w:w w:val="100"/>
          <w:sz w:val="24"/>
        </w:rPr>
        <w:t>Оспанова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, г. </w:t>
      </w:r>
      <w:proofErr w:type="spellStart"/>
      <w:r w:rsidRPr="008C0F34">
        <w:rPr>
          <w:rFonts w:ascii="Times New Roman" w:hAnsi="Times New Roman"/>
          <w:w w:val="100"/>
          <w:sz w:val="24"/>
        </w:rPr>
        <w:t>Актобе</w:t>
      </w:r>
      <w:proofErr w:type="spellEnd"/>
      <w:r w:rsidRPr="008C0F34">
        <w:rPr>
          <w:rFonts w:ascii="Times New Roman" w:hAnsi="Times New Roman"/>
          <w:w w:val="100"/>
          <w:sz w:val="24"/>
        </w:rPr>
        <w:t xml:space="preserve">, Казахстан; </w:t>
      </w:r>
      <w:r w:rsidRPr="008C0F34">
        <w:rPr>
          <w:rFonts w:ascii="Times New Roman" w:hAnsi="Times New Roman"/>
          <w:w w:val="100"/>
          <w:sz w:val="24"/>
        </w:rPr>
        <w:br/>
      </w:r>
      <w:r w:rsidRPr="008C0F34">
        <w:rPr>
          <w:rFonts w:ascii="Times New Roman" w:hAnsi="Times New Roman"/>
          <w:w w:val="100"/>
          <w:sz w:val="24"/>
          <w:vertAlign w:val="superscript"/>
        </w:rPr>
        <w:t>6</w:t>
      </w:r>
      <w:r w:rsidRPr="008C0F34">
        <w:rPr>
          <w:rFonts w:ascii="Times New Roman" w:hAnsi="Times New Roman"/>
          <w:w w:val="100"/>
          <w:sz w:val="24"/>
        </w:rPr>
        <w:t xml:space="preserve">Северный государственный медицинский университет, </w:t>
      </w:r>
      <w:proofErr w:type="gramStart"/>
      <w:r w:rsidRPr="008C0F34">
        <w:rPr>
          <w:rFonts w:ascii="Times New Roman" w:hAnsi="Times New Roman"/>
          <w:w w:val="100"/>
          <w:sz w:val="24"/>
        </w:rPr>
        <w:t>г</w:t>
      </w:r>
      <w:proofErr w:type="gramEnd"/>
      <w:r w:rsidRPr="008C0F34">
        <w:rPr>
          <w:rFonts w:ascii="Times New Roman" w:hAnsi="Times New Roman"/>
          <w:w w:val="100"/>
          <w:sz w:val="24"/>
        </w:rPr>
        <w:t xml:space="preserve">. Архангельск </w:t>
      </w:r>
    </w:p>
    <w:p w:rsidR="008C0F34" w:rsidRPr="008C0F34" w:rsidRDefault="008C0F34" w:rsidP="008C0F34">
      <w:pPr>
        <w:pStyle w:val="a8"/>
        <w:rPr>
          <w:rFonts w:ascii="Times New Roman" w:hAnsi="Times New Roman"/>
          <w:w w:val="100"/>
          <w:sz w:val="24"/>
        </w:rPr>
      </w:pPr>
    </w:p>
    <w:p w:rsidR="008C0F34" w:rsidRPr="008C0F34" w:rsidRDefault="008C0F34" w:rsidP="008C0F34">
      <w:pPr>
        <w:pStyle w:val="a8"/>
        <w:rPr>
          <w:rFonts w:ascii="Times New Roman" w:hAnsi="Times New Roman"/>
          <w:w w:val="100"/>
          <w:sz w:val="24"/>
        </w:rPr>
      </w:pPr>
      <w:r w:rsidRPr="008C0F34">
        <w:rPr>
          <w:rFonts w:ascii="Times New Roman" w:hAnsi="Times New Roman"/>
          <w:w w:val="100"/>
          <w:sz w:val="24"/>
        </w:rPr>
        <w:t>В статье рассматриваются основные алгоритмы работы в программной среде R, используемые для анализа непрерывных данных. Представлены основные алгоритмы для сравнения количественных данных одной, двух, трех и большего количества независимых и связанных групп с использованием параметрических и непараметрических критериев.</w:t>
      </w:r>
    </w:p>
    <w:p w:rsidR="008C0F34" w:rsidRPr="008C0F34" w:rsidRDefault="008C0F34" w:rsidP="008C0F34">
      <w:pPr>
        <w:pStyle w:val="a8"/>
        <w:rPr>
          <w:rFonts w:ascii="Times New Roman" w:hAnsi="Times New Roman"/>
          <w:w w:val="100"/>
          <w:sz w:val="24"/>
        </w:rPr>
      </w:pPr>
      <w:r w:rsidRPr="008C0F34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8C0F34">
        <w:rPr>
          <w:rFonts w:ascii="Times New Roman" w:hAnsi="Times New Roman"/>
          <w:w w:val="100"/>
          <w:sz w:val="24"/>
        </w:rPr>
        <w:t xml:space="preserve"> непрерывные данные, количественные данные, анализ, R</w:t>
      </w:r>
    </w:p>
    <w:p w:rsidR="008C0F34" w:rsidRPr="008C0F34" w:rsidRDefault="008C0F34" w:rsidP="008C0F34">
      <w:pPr>
        <w:pStyle w:val="a3"/>
        <w:rPr>
          <w:rFonts w:ascii="Times New Roman" w:hAnsi="Times New Roman"/>
          <w:sz w:val="24"/>
        </w:rPr>
      </w:pPr>
    </w:p>
    <w:sectPr w:rsidR="008C0F34" w:rsidRPr="008C0F34" w:rsidSect="00ED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teraturnayaC">
    <w:charset w:val="CC"/>
    <w:family w:val="auto"/>
    <w:pitch w:val="variable"/>
    <w:sig w:usb0="00000203" w:usb1="00000000" w:usb2="00000000" w:usb3="00000000" w:csb0="00000005" w:csb1="00000000"/>
  </w:font>
  <w:font w:name="Hermes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OfficinaSansC">
    <w:altName w:val="Arial"/>
    <w:panose1 w:val="00000000000000000000"/>
    <w:charset w:val="00"/>
    <w:family w:val="modern"/>
    <w:notTrueType/>
    <w:pitch w:val="variable"/>
    <w:sig w:usb0="00000003" w:usb1="00000008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F34"/>
    <w:rsid w:val="005A26E2"/>
    <w:rsid w:val="008102E5"/>
    <w:rsid w:val="008C0F34"/>
    <w:rsid w:val="00A96029"/>
    <w:rsid w:val="00B2646E"/>
    <w:rsid w:val="00BE585B"/>
    <w:rsid w:val="00C71933"/>
    <w:rsid w:val="00E06CF1"/>
    <w:rsid w:val="00ED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uiPriority w:val="99"/>
    <w:rsid w:val="008C0F34"/>
    <w:pPr>
      <w:autoSpaceDE w:val="0"/>
      <w:autoSpaceDN w:val="0"/>
      <w:adjustRightInd w:val="0"/>
      <w:spacing w:after="0" w:line="288" w:lineRule="auto"/>
      <w:ind w:firstLine="227"/>
      <w:jc w:val="both"/>
      <w:textAlignment w:val="center"/>
    </w:pPr>
    <w:rPr>
      <w:rFonts w:ascii="LiteraturnayaC" w:hAnsi="LiteraturnayaC" w:cs="LiteraturnayaC"/>
      <w:color w:val="000000"/>
      <w:sz w:val="20"/>
      <w:szCs w:val="20"/>
    </w:rPr>
  </w:style>
  <w:style w:type="paragraph" w:customStyle="1" w:styleId="a4">
    <w:name w:val="УДК"/>
    <w:basedOn w:val="a3"/>
    <w:uiPriority w:val="99"/>
    <w:rsid w:val="008C0F34"/>
    <w:pPr>
      <w:spacing w:after="113"/>
      <w:ind w:firstLine="0"/>
    </w:pPr>
    <w:rPr>
      <w:sz w:val="18"/>
      <w:szCs w:val="18"/>
    </w:rPr>
  </w:style>
  <w:style w:type="paragraph" w:customStyle="1" w:styleId="a5">
    <w:name w:val="ЗАГОЛОВОК"/>
    <w:basedOn w:val="a"/>
    <w:uiPriority w:val="99"/>
    <w:rsid w:val="008C0F34"/>
    <w:pPr>
      <w:suppressAutoHyphens/>
      <w:autoSpaceDE w:val="0"/>
      <w:autoSpaceDN w:val="0"/>
      <w:adjustRightInd w:val="0"/>
      <w:spacing w:after="113" w:line="288" w:lineRule="auto"/>
      <w:jc w:val="center"/>
      <w:textAlignment w:val="center"/>
    </w:pPr>
    <w:rPr>
      <w:rFonts w:ascii="HermesC" w:hAnsi="HermesC" w:cs="HermesC"/>
      <w:caps/>
      <w:color w:val="000000"/>
      <w:sz w:val="30"/>
      <w:szCs w:val="30"/>
    </w:rPr>
  </w:style>
  <w:style w:type="paragraph" w:customStyle="1" w:styleId="a6">
    <w:name w:val="АВТОР"/>
    <w:basedOn w:val="a5"/>
    <w:uiPriority w:val="99"/>
    <w:rsid w:val="008C0F34"/>
    <w:pPr>
      <w:suppressAutoHyphens w:val="0"/>
    </w:pPr>
    <w:rPr>
      <w:rFonts w:ascii="OfficinaSansC" w:hAnsi="OfficinaSansC" w:cs="OfficinaSansC"/>
      <w:b/>
      <w:bCs/>
      <w:caps w:val="0"/>
      <w:sz w:val="24"/>
      <w:szCs w:val="24"/>
    </w:rPr>
  </w:style>
  <w:style w:type="paragraph" w:customStyle="1" w:styleId="a7">
    <w:name w:val="ГОРОД"/>
    <w:basedOn w:val="a6"/>
    <w:uiPriority w:val="99"/>
    <w:rsid w:val="008C0F34"/>
    <w:pPr>
      <w:spacing w:after="0"/>
    </w:pPr>
    <w:rPr>
      <w:w w:val="90"/>
      <w:sz w:val="22"/>
      <w:szCs w:val="22"/>
    </w:rPr>
  </w:style>
  <w:style w:type="paragraph" w:customStyle="1" w:styleId="a8">
    <w:name w:val="РЕЗЮМЕ"/>
    <w:basedOn w:val="a3"/>
    <w:uiPriority w:val="99"/>
    <w:rsid w:val="008C0F34"/>
    <w:rPr>
      <w:rFonts w:ascii="OfficinaSansC" w:hAnsi="OfficinaSansC" w:cs="OfficinaSansC"/>
      <w:w w:val="95"/>
      <w:sz w:val="18"/>
      <w:szCs w:val="18"/>
    </w:rPr>
  </w:style>
  <w:style w:type="paragraph" w:customStyle="1" w:styleId="a9">
    <w:name w:val="АВТОР АНГЛ"/>
    <w:basedOn w:val="a6"/>
    <w:uiPriority w:val="99"/>
    <w:rsid w:val="008C0F34"/>
    <w:pPr>
      <w:spacing w:line="288" w:lineRule="atLeast"/>
    </w:pPr>
  </w:style>
  <w:style w:type="paragraph" w:customStyle="1" w:styleId="aa">
    <w:name w:val="КОНТАКТНАЯ ИНФОРМАЦИЯ"/>
    <w:basedOn w:val="a"/>
    <w:uiPriority w:val="99"/>
    <w:rsid w:val="008C0F34"/>
    <w:pPr>
      <w:keepLines/>
      <w:tabs>
        <w:tab w:val="left" w:pos="567"/>
        <w:tab w:val="left" w:pos="4535"/>
        <w:tab w:val="right" w:leader="dot" w:pos="6123"/>
      </w:tabs>
      <w:autoSpaceDE w:val="0"/>
      <w:autoSpaceDN w:val="0"/>
      <w:adjustRightInd w:val="0"/>
      <w:spacing w:after="57" w:line="288" w:lineRule="auto"/>
      <w:ind w:left="227"/>
      <w:textAlignment w:val="center"/>
    </w:pPr>
    <w:rPr>
      <w:rFonts w:ascii="LiteraturnayaC" w:hAnsi="LiteraturnayaC" w:cs="LiteraturnayaC"/>
      <w:b/>
      <w:bCs/>
      <w:color w:val="000000"/>
      <w:sz w:val="18"/>
      <w:szCs w:val="18"/>
    </w:rPr>
  </w:style>
  <w:style w:type="paragraph" w:customStyle="1" w:styleId="ab">
    <w:name w:val="БИБЛИОГРАФИЯ"/>
    <w:basedOn w:val="a3"/>
    <w:uiPriority w:val="99"/>
    <w:rsid w:val="008C0F34"/>
    <w:rPr>
      <w:sz w:val="18"/>
      <w:szCs w:val="18"/>
    </w:rPr>
  </w:style>
  <w:style w:type="character" w:styleId="ac">
    <w:name w:val="Hyperlink"/>
    <w:basedOn w:val="a0"/>
    <w:uiPriority w:val="99"/>
    <w:unhideWhenUsed/>
    <w:rsid w:val="008C0F34"/>
    <w:rPr>
      <w:color w:val="0000FF" w:themeColor="hyperlink"/>
      <w:u w:val="single"/>
    </w:rPr>
  </w:style>
  <w:style w:type="character" w:customStyle="1" w:styleId="translation-chunk">
    <w:name w:val="translation-chunk"/>
    <w:uiPriority w:val="99"/>
    <w:rsid w:val="008C0F34"/>
    <w:rPr>
      <w:w w:val="100"/>
    </w:rPr>
  </w:style>
  <w:style w:type="paragraph" w:customStyle="1" w:styleId="ad">
    <w:name w:val="СПИСОК ЛИТЕРАТУРЫ"/>
    <w:basedOn w:val="ab"/>
    <w:uiPriority w:val="99"/>
    <w:rsid w:val="008C0F34"/>
    <w:pPr>
      <w:spacing w:after="57"/>
      <w:ind w:firstLine="0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2672</Words>
  <Characters>15237</Characters>
  <Application>Microsoft Office Word</Application>
  <DocSecurity>0</DocSecurity>
  <Lines>126</Lines>
  <Paragraphs>35</Paragraphs>
  <ScaleCrop>false</ScaleCrop>
  <Company>NSMU</Company>
  <LinksUpToDate>false</LinksUpToDate>
  <CharactersWithSpaces>17874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ustinovaoa</cp:lastModifiedBy>
  <cp:revision>2</cp:revision>
  <dcterms:created xsi:type="dcterms:W3CDTF">2018-11-15T08:01:00Z</dcterms:created>
  <dcterms:modified xsi:type="dcterms:W3CDTF">2018-11-19T09:14:00Z</dcterms:modified>
</cp:coreProperties>
</file>